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490" w:rsidRPr="00C96E13" w:rsidRDefault="00B90F1D" w:rsidP="00844B54">
      <w:pPr>
        <w:pStyle w:val="3GPPHeader"/>
        <w:rPr>
          <w:rFonts w:eastAsia="SimSun"/>
          <w:b w:val="0"/>
        </w:rPr>
      </w:pPr>
      <w:r w:rsidRPr="003F6D2B">
        <w:t xml:space="preserve">3GPP TSG-RAN WG2 </w:t>
      </w:r>
      <w:r w:rsidR="0089115F">
        <w:t>#101</w:t>
      </w:r>
      <w:r w:rsidR="00C83490" w:rsidRPr="003F6D2B">
        <w:tab/>
      </w:r>
      <w:r w:rsidR="00D818BB" w:rsidRPr="00D818BB">
        <w:t>R2-1803647</w:t>
      </w:r>
      <w:r w:rsidR="00844B54">
        <w:br/>
      </w:r>
      <w:r w:rsidR="0089115F">
        <w:rPr>
          <w:rFonts w:eastAsia="SimSun"/>
        </w:rPr>
        <w:t>Athens, Greece</w:t>
      </w:r>
      <w:r w:rsidR="00630B75">
        <w:rPr>
          <w:rFonts w:eastAsia="SimSun"/>
        </w:rPr>
        <w:t xml:space="preserve">, </w:t>
      </w:r>
      <w:r w:rsidR="00082EA5">
        <w:rPr>
          <w:rFonts w:eastAsia="SimSun"/>
        </w:rPr>
        <w:t xml:space="preserve">26 </w:t>
      </w:r>
      <w:r w:rsidR="0089115F">
        <w:rPr>
          <w:rFonts w:eastAsia="SimSun"/>
        </w:rPr>
        <w:t>Febr</w:t>
      </w:r>
      <w:r w:rsidR="00082EA5">
        <w:rPr>
          <w:rFonts w:eastAsia="SimSun"/>
        </w:rPr>
        <w:t>uary</w:t>
      </w:r>
      <w:r w:rsidR="0089115F">
        <w:rPr>
          <w:rFonts w:eastAsia="SimSun"/>
        </w:rPr>
        <w:t>-2 March</w:t>
      </w:r>
      <w:r w:rsidRPr="003F6D2B">
        <w:rPr>
          <w:rFonts w:eastAsia="SimSun"/>
        </w:rPr>
        <w:t xml:space="preserve"> </w:t>
      </w:r>
      <w:r w:rsidR="008B2385" w:rsidRPr="003F6D2B">
        <w:rPr>
          <w:rFonts w:eastAsia="SimSun"/>
        </w:rPr>
        <w:t>201</w:t>
      </w:r>
      <w:r w:rsidR="00082EA5">
        <w:rPr>
          <w:rFonts w:eastAsia="SimSun"/>
        </w:rPr>
        <w:t>8</w:t>
      </w:r>
      <w:r w:rsidR="00C96E13">
        <w:rPr>
          <w:rFonts w:eastAsia="SimSun"/>
        </w:rPr>
        <w:tab/>
      </w:r>
    </w:p>
    <w:p w:rsidR="00652667" w:rsidRPr="003F6D2B" w:rsidRDefault="001C141A" w:rsidP="00C06E11">
      <w:pPr>
        <w:pStyle w:val="3GPPHeader"/>
        <w:tabs>
          <w:tab w:val="clear" w:pos="1701"/>
          <w:tab w:val="left" w:pos="2160"/>
        </w:tabs>
        <w:rPr>
          <w:sz w:val="22"/>
          <w:szCs w:val="22"/>
        </w:rPr>
      </w:pPr>
      <w:r w:rsidRPr="003F6D2B">
        <w:t>Agenda Item:</w:t>
      </w:r>
      <w:r w:rsidRPr="003F6D2B">
        <w:tab/>
      </w:r>
      <w:r w:rsidR="00BE3F63">
        <w:rPr>
          <w:sz w:val="22"/>
          <w:szCs w:val="22"/>
        </w:rPr>
        <w:t>10.4.</w:t>
      </w:r>
      <w:r w:rsidR="00671152">
        <w:rPr>
          <w:sz w:val="22"/>
          <w:szCs w:val="22"/>
        </w:rPr>
        <w:t>5</w:t>
      </w:r>
      <w:r w:rsidR="00BE3F63">
        <w:rPr>
          <w:sz w:val="22"/>
          <w:szCs w:val="22"/>
        </w:rPr>
        <w:t>.6</w:t>
      </w:r>
    </w:p>
    <w:p w:rsidR="00652667" w:rsidRPr="003F6D2B" w:rsidRDefault="00652667" w:rsidP="00C06E11">
      <w:pPr>
        <w:pStyle w:val="3GPPHeader"/>
        <w:tabs>
          <w:tab w:val="clear" w:pos="1701"/>
          <w:tab w:val="left" w:pos="2160"/>
        </w:tabs>
      </w:pPr>
      <w:r w:rsidRPr="003F6D2B">
        <w:t xml:space="preserve">Source: </w:t>
      </w:r>
      <w:r w:rsidRPr="003F6D2B">
        <w:tab/>
      </w:r>
      <w:r w:rsidR="00DF4F2E" w:rsidRPr="003F6D2B">
        <w:t>Huawei</w:t>
      </w:r>
      <w:r w:rsidR="00D97193">
        <w:t>, HiSilicon</w:t>
      </w:r>
    </w:p>
    <w:p w:rsidR="00175201" w:rsidRPr="003F6D2B" w:rsidRDefault="00652667" w:rsidP="00C06E11">
      <w:pPr>
        <w:pStyle w:val="3GPPHeader"/>
        <w:tabs>
          <w:tab w:val="clear" w:pos="1701"/>
          <w:tab w:val="left" w:pos="2160"/>
        </w:tabs>
      </w:pPr>
      <w:r w:rsidRPr="003F6D2B">
        <w:t xml:space="preserve">Title:  </w:t>
      </w:r>
      <w:r w:rsidRPr="003F6D2B">
        <w:tab/>
      </w:r>
      <w:r w:rsidR="00774655">
        <w:t>NR Paging Options</w:t>
      </w:r>
    </w:p>
    <w:p w:rsidR="00652667" w:rsidRDefault="00DB630B" w:rsidP="00C06E11">
      <w:pPr>
        <w:pStyle w:val="3GPPHeader"/>
        <w:tabs>
          <w:tab w:val="clear" w:pos="1701"/>
          <w:tab w:val="left" w:pos="2160"/>
        </w:tabs>
      </w:pPr>
      <w:r w:rsidRPr="003F6D2B">
        <w:t>Document for:</w:t>
      </w:r>
      <w:r w:rsidRPr="003F6D2B">
        <w:tab/>
        <w:t xml:space="preserve">Discussion and </w:t>
      </w:r>
      <w:r w:rsidR="00652667" w:rsidRPr="003F6D2B">
        <w:t>Decision</w:t>
      </w:r>
    </w:p>
    <w:p w:rsidR="00652667" w:rsidRPr="003F6D2B" w:rsidRDefault="00652667" w:rsidP="0072451D">
      <w:pPr>
        <w:pStyle w:val="Heading1"/>
      </w:pPr>
      <w:r w:rsidRPr="003F6D2B">
        <w:t>Introduction</w:t>
      </w:r>
      <w:bookmarkStart w:id="0" w:name="_Ref174151459"/>
      <w:bookmarkStart w:id="1" w:name="_Ref189809556"/>
    </w:p>
    <w:p w:rsidR="00F74B82" w:rsidRDefault="00126FB9" w:rsidP="00701BBA">
      <w:r>
        <w:t>Paging discuss</w:t>
      </w:r>
      <w:r w:rsidR="00F74B82">
        <w:t xml:space="preserve">ions </w:t>
      </w:r>
      <w:r w:rsidR="00DE4284">
        <w:t>in</w:t>
      </w:r>
      <w:r w:rsidR="00F74B82">
        <w:t xml:space="preserve"> NR have involved multiple </w:t>
      </w:r>
      <w:r w:rsidR="00701BBA">
        <w:t>s</w:t>
      </w:r>
      <w:r w:rsidR="00DE4284">
        <w:t>chemes, f</w:t>
      </w:r>
      <w:r w:rsidR="00F74B82">
        <w:t xml:space="preserve">rom </w:t>
      </w:r>
      <w:r w:rsidR="00DE4284">
        <w:t>transmitting</w:t>
      </w:r>
      <w:r>
        <w:t xml:space="preserve"> the paging message on all beams (“direct paging”), </w:t>
      </w:r>
      <w:r w:rsidR="00F74B82">
        <w:t>to group-based</w:t>
      </w:r>
      <w:r>
        <w:t xml:space="preserve"> paging </w:t>
      </w:r>
      <w:r w:rsidR="00F74B82">
        <w:t>with or without UE response, to some purely L1</w:t>
      </w:r>
      <w:r w:rsidR="00701BBA">
        <w:t xml:space="preserve"> methods, and to the LF assisted (HF or beamformed) NR paging as proposed before. This document discusses more carefully below the LF assisted paging scheme in comparison to </w:t>
      </w:r>
      <w:r w:rsidR="00DE4284">
        <w:t>the</w:t>
      </w:r>
      <w:r>
        <w:t xml:space="preserve"> </w:t>
      </w:r>
      <w:r w:rsidR="00526D72">
        <w:t>HF</w:t>
      </w:r>
      <w:r w:rsidR="00526D72">
        <w:t xml:space="preserve"> </w:t>
      </w:r>
      <w:r w:rsidR="00DE4284">
        <w:t xml:space="preserve">beamforming based </w:t>
      </w:r>
      <w:r w:rsidR="00701BBA">
        <w:t>schemes.</w:t>
      </w:r>
    </w:p>
    <w:p w:rsidR="00526D72" w:rsidRPr="00701BBA" w:rsidRDefault="00526D72" w:rsidP="00701BBA">
      <w:r>
        <w:t>The following are a summary of the main approaches that have been proposed to overcome the limitations of paging at high frequencies:</w:t>
      </w:r>
    </w:p>
    <w:p w:rsidR="00701BBA" w:rsidRDefault="002E0A60" w:rsidP="006C5ED9">
      <w:pPr>
        <w:numPr>
          <w:ilvl w:val="0"/>
          <w:numId w:val="15"/>
        </w:numPr>
        <w:autoSpaceDE w:val="0"/>
        <w:autoSpaceDN w:val="0"/>
        <w:rPr>
          <w:rFonts w:cs="Arial"/>
          <w:bCs/>
        </w:rPr>
      </w:pPr>
      <w:r w:rsidRPr="00187406">
        <w:rPr>
          <w:rFonts w:cs="Arial"/>
          <w:b/>
          <w:bCs/>
          <w:u w:val="single"/>
        </w:rPr>
        <w:t xml:space="preserve">Direct paging based on </w:t>
      </w:r>
      <w:r w:rsidR="000A27DA" w:rsidRPr="00187406">
        <w:rPr>
          <w:rFonts w:cs="Arial"/>
          <w:b/>
          <w:bCs/>
          <w:u w:val="single"/>
        </w:rPr>
        <w:t>DL narro</w:t>
      </w:r>
      <w:r w:rsidRPr="00187406">
        <w:rPr>
          <w:rFonts w:cs="Arial"/>
          <w:b/>
          <w:bCs/>
          <w:u w:val="single"/>
        </w:rPr>
        <w:t>w beam sweeping</w:t>
      </w:r>
      <w:r>
        <w:rPr>
          <w:rFonts w:cs="Arial"/>
          <w:bCs/>
        </w:rPr>
        <w:t xml:space="preserve"> [TR38.802]</w:t>
      </w:r>
      <w:r w:rsidR="00701BBA">
        <w:rPr>
          <w:rFonts w:cs="Arial"/>
          <w:bCs/>
        </w:rPr>
        <w:t>: </w:t>
      </w:r>
    </w:p>
    <w:p w:rsidR="000A27DA" w:rsidRPr="009B49CD" w:rsidRDefault="000A27DA" w:rsidP="00701BBA">
      <w:pPr>
        <w:autoSpaceDE w:val="0"/>
        <w:autoSpaceDN w:val="0"/>
        <w:ind w:left="720" w:firstLine="360"/>
        <w:rPr>
          <w:rFonts w:cs="Arial"/>
          <w:bCs/>
        </w:rPr>
      </w:pPr>
      <w:r w:rsidRPr="009B49CD">
        <w:rPr>
          <w:rFonts w:cs="Arial"/>
          <w:bCs/>
        </w:rPr>
        <w:t xml:space="preserve">DL beams </w:t>
      </w:r>
      <w:r w:rsidR="00526D72">
        <w:rPr>
          <w:rFonts w:cs="Arial"/>
          <w:bCs/>
        </w:rPr>
        <w:t>are</w:t>
      </w:r>
      <w:r w:rsidR="00526D72">
        <w:rPr>
          <w:rFonts w:cs="Arial"/>
          <w:bCs/>
        </w:rPr>
        <w:t xml:space="preserve"> </w:t>
      </w:r>
      <w:r w:rsidR="002346C8">
        <w:rPr>
          <w:rFonts w:cs="Arial"/>
          <w:bCs/>
        </w:rPr>
        <w:t>swept</w:t>
      </w:r>
      <w:r w:rsidRPr="009B49CD">
        <w:rPr>
          <w:rFonts w:cs="Arial"/>
          <w:bCs/>
        </w:rPr>
        <w:t xml:space="preserve"> by network </w:t>
      </w:r>
      <w:r w:rsidR="002346C8">
        <w:rPr>
          <w:rFonts w:cs="Arial"/>
          <w:bCs/>
        </w:rPr>
        <w:t xml:space="preserve">for all directions, each </w:t>
      </w:r>
      <w:r w:rsidRPr="009B49CD">
        <w:rPr>
          <w:rFonts w:cs="Arial"/>
          <w:bCs/>
        </w:rPr>
        <w:t xml:space="preserve">with </w:t>
      </w:r>
      <w:r w:rsidR="002346C8">
        <w:rPr>
          <w:rFonts w:cs="Arial"/>
          <w:bCs/>
        </w:rPr>
        <w:t xml:space="preserve">identical </w:t>
      </w:r>
      <w:r w:rsidRPr="009B49CD">
        <w:rPr>
          <w:rFonts w:cs="Arial"/>
          <w:bCs/>
        </w:rPr>
        <w:t>DL page info</w:t>
      </w:r>
      <w:r w:rsidR="002346C8">
        <w:rPr>
          <w:rFonts w:cs="Arial"/>
          <w:bCs/>
        </w:rPr>
        <w:t>rmation</w:t>
      </w:r>
      <w:r w:rsidRPr="009B49CD">
        <w:rPr>
          <w:rFonts w:cs="Arial"/>
          <w:bCs/>
        </w:rPr>
        <w:t xml:space="preserve"> and signals:</w:t>
      </w:r>
    </w:p>
    <w:p w:rsidR="000A27DA" w:rsidRPr="009B49CD" w:rsidRDefault="002346C8" w:rsidP="006C5ED9">
      <w:pPr>
        <w:pStyle w:val="ListParagraph"/>
        <w:numPr>
          <w:ilvl w:val="1"/>
          <w:numId w:val="15"/>
        </w:numPr>
        <w:spacing w:after="120"/>
        <w:rPr>
          <w:rFonts w:ascii="Arial" w:hAnsi="Arial" w:cs="Arial"/>
          <w:bCs/>
          <w:sz w:val="20"/>
          <w:szCs w:val="20"/>
        </w:rPr>
      </w:pPr>
      <w:r>
        <w:rPr>
          <w:rFonts w:ascii="Arial" w:hAnsi="Arial" w:cs="Arial"/>
          <w:bCs/>
          <w:sz w:val="20"/>
          <w:szCs w:val="20"/>
        </w:rPr>
        <w:t>It</w:t>
      </w:r>
      <w:r w:rsidR="000A27DA" w:rsidRPr="009B49CD">
        <w:rPr>
          <w:rFonts w:ascii="Arial" w:hAnsi="Arial" w:cs="Arial"/>
          <w:bCs/>
          <w:sz w:val="20"/>
          <w:szCs w:val="20"/>
        </w:rPr>
        <w:t xml:space="preserve"> is agreed</w:t>
      </w:r>
      <w:r>
        <w:rPr>
          <w:rFonts w:ascii="Arial" w:hAnsi="Arial" w:cs="Arial"/>
          <w:bCs/>
          <w:sz w:val="20"/>
          <w:szCs w:val="20"/>
        </w:rPr>
        <w:t xml:space="preserve"> in </w:t>
      </w:r>
      <w:r w:rsidR="000A27DA" w:rsidRPr="009B49CD">
        <w:rPr>
          <w:rFonts w:ascii="Arial" w:hAnsi="Arial" w:cs="Arial"/>
          <w:bCs/>
          <w:sz w:val="20"/>
          <w:szCs w:val="20"/>
        </w:rPr>
        <w:t>RAN1 with remaining discussions mainly about the PF/PO structure (definitio</w:t>
      </w:r>
      <w:r>
        <w:rPr>
          <w:rFonts w:ascii="Arial" w:hAnsi="Arial" w:cs="Arial"/>
          <w:bCs/>
          <w:sz w:val="20"/>
          <w:szCs w:val="20"/>
        </w:rPr>
        <w:t xml:space="preserve">n of slots, or pattern of slots, </w:t>
      </w:r>
      <w:r w:rsidR="000A27DA" w:rsidRPr="009B49CD">
        <w:rPr>
          <w:rFonts w:ascii="Arial" w:hAnsi="Arial" w:cs="Arial"/>
          <w:bCs/>
          <w:sz w:val="20"/>
          <w:szCs w:val="20"/>
        </w:rPr>
        <w:t>PO</w:t>
      </w:r>
      <w:r>
        <w:rPr>
          <w:rFonts w:ascii="Arial" w:hAnsi="Arial" w:cs="Arial"/>
          <w:bCs/>
          <w:sz w:val="20"/>
          <w:szCs w:val="20"/>
        </w:rPr>
        <w:t>/PF structure</w:t>
      </w:r>
      <w:r w:rsidR="000A27DA" w:rsidRPr="009B49CD">
        <w:rPr>
          <w:rFonts w:ascii="Arial" w:hAnsi="Arial" w:cs="Arial"/>
          <w:bCs/>
          <w:sz w:val="20"/>
          <w:szCs w:val="20"/>
        </w:rPr>
        <w:t xml:space="preserve"> for beam sweeping</w:t>
      </w:r>
      <w:r>
        <w:rPr>
          <w:rFonts w:ascii="Arial" w:hAnsi="Arial" w:cs="Arial"/>
          <w:bCs/>
          <w:sz w:val="20"/>
          <w:szCs w:val="20"/>
        </w:rPr>
        <w:t>, etc.</w:t>
      </w:r>
      <w:r w:rsidR="000A27DA" w:rsidRPr="009B49CD">
        <w:rPr>
          <w:rFonts w:ascii="Arial" w:hAnsi="Arial" w:cs="Arial"/>
          <w:bCs/>
          <w:sz w:val="20"/>
          <w:szCs w:val="20"/>
        </w:rPr>
        <w:t>)</w:t>
      </w:r>
      <w:r>
        <w:rPr>
          <w:rFonts w:ascii="Arial" w:hAnsi="Arial" w:cs="Arial"/>
          <w:bCs/>
          <w:sz w:val="20"/>
          <w:szCs w:val="20"/>
        </w:rPr>
        <w:t xml:space="preserve">, and about the </w:t>
      </w:r>
      <w:r w:rsidR="00526D72">
        <w:rPr>
          <w:rFonts w:ascii="Arial" w:hAnsi="Arial" w:cs="Arial"/>
          <w:bCs/>
          <w:sz w:val="20"/>
          <w:szCs w:val="20"/>
        </w:rPr>
        <w:t>association between</w:t>
      </w:r>
      <w:r w:rsidR="00526D72">
        <w:rPr>
          <w:rFonts w:ascii="Arial" w:hAnsi="Arial" w:cs="Arial"/>
          <w:bCs/>
          <w:sz w:val="20"/>
          <w:szCs w:val="20"/>
        </w:rPr>
        <w:t xml:space="preserve"> </w:t>
      </w:r>
      <w:r>
        <w:rPr>
          <w:rFonts w:ascii="Arial" w:hAnsi="Arial" w:cs="Arial"/>
          <w:bCs/>
          <w:sz w:val="20"/>
          <w:szCs w:val="20"/>
        </w:rPr>
        <w:t>SS</w:t>
      </w:r>
      <w:r w:rsidR="002F4C00">
        <w:rPr>
          <w:rFonts w:ascii="Arial" w:hAnsi="Arial" w:cs="Arial"/>
          <w:bCs/>
          <w:sz w:val="20"/>
          <w:szCs w:val="20"/>
        </w:rPr>
        <w:t>B</w:t>
      </w:r>
      <w:r>
        <w:rPr>
          <w:rFonts w:ascii="Arial" w:hAnsi="Arial" w:cs="Arial"/>
          <w:bCs/>
          <w:sz w:val="20"/>
          <w:szCs w:val="20"/>
        </w:rPr>
        <w:t xml:space="preserve">  </w:t>
      </w:r>
      <w:r w:rsidR="00526D72">
        <w:rPr>
          <w:rFonts w:ascii="Arial" w:hAnsi="Arial" w:cs="Arial"/>
          <w:bCs/>
          <w:sz w:val="20"/>
          <w:szCs w:val="20"/>
        </w:rPr>
        <w:t xml:space="preserve">and </w:t>
      </w:r>
      <w:r>
        <w:rPr>
          <w:rFonts w:ascii="Arial" w:hAnsi="Arial" w:cs="Arial"/>
          <w:bCs/>
          <w:sz w:val="20"/>
          <w:szCs w:val="20"/>
        </w:rPr>
        <w:t>paging.</w:t>
      </w:r>
    </w:p>
    <w:p w:rsidR="000A27DA" w:rsidRPr="009B49CD" w:rsidRDefault="00F74B82" w:rsidP="006C5ED9">
      <w:pPr>
        <w:numPr>
          <w:ilvl w:val="0"/>
          <w:numId w:val="15"/>
        </w:numPr>
        <w:autoSpaceDE w:val="0"/>
        <w:autoSpaceDN w:val="0"/>
        <w:rPr>
          <w:rFonts w:cs="Arial"/>
          <w:bCs/>
        </w:rPr>
      </w:pPr>
      <w:r>
        <w:rPr>
          <w:rFonts w:cs="Arial"/>
          <w:bCs/>
        </w:rPr>
        <w:t>L1 R</w:t>
      </w:r>
      <w:r w:rsidR="000A27DA" w:rsidRPr="009B49CD">
        <w:rPr>
          <w:rFonts w:cs="Arial"/>
          <w:bCs/>
        </w:rPr>
        <w:t>epetition [</w:t>
      </w:r>
      <w:r>
        <w:rPr>
          <w:rFonts w:cs="Arial"/>
          <w:bCs/>
        </w:rPr>
        <w:t>4</w:t>
      </w:r>
      <w:r w:rsidR="000A27DA" w:rsidRPr="009B49CD">
        <w:rPr>
          <w:rFonts w:cs="Arial"/>
          <w:bCs/>
        </w:rPr>
        <w:t>]:</w:t>
      </w:r>
    </w:p>
    <w:p w:rsidR="000A27DA" w:rsidRPr="009B49CD" w:rsidRDefault="002346C8" w:rsidP="006C5ED9">
      <w:pPr>
        <w:pStyle w:val="ListParagraph"/>
        <w:numPr>
          <w:ilvl w:val="1"/>
          <w:numId w:val="15"/>
        </w:numPr>
        <w:spacing w:after="120"/>
        <w:rPr>
          <w:rFonts w:ascii="Arial" w:hAnsi="Arial" w:cs="Arial"/>
          <w:bCs/>
          <w:sz w:val="20"/>
          <w:szCs w:val="20"/>
        </w:rPr>
      </w:pPr>
      <w:r>
        <w:rPr>
          <w:rFonts w:ascii="Arial" w:hAnsi="Arial" w:cs="Arial"/>
          <w:bCs/>
          <w:sz w:val="20"/>
          <w:szCs w:val="20"/>
        </w:rPr>
        <w:t>It w</w:t>
      </w:r>
      <w:r w:rsidR="000A27DA" w:rsidRPr="009B49CD">
        <w:rPr>
          <w:rFonts w:ascii="Arial" w:hAnsi="Arial" w:cs="Arial"/>
          <w:bCs/>
          <w:sz w:val="20"/>
          <w:szCs w:val="20"/>
        </w:rPr>
        <w:t>orks for both narrow beam sweep</w:t>
      </w:r>
      <w:r>
        <w:rPr>
          <w:rFonts w:ascii="Arial" w:hAnsi="Arial" w:cs="Arial"/>
          <w:bCs/>
          <w:sz w:val="20"/>
          <w:szCs w:val="20"/>
        </w:rPr>
        <w:t>ing, and</w:t>
      </w:r>
      <w:r w:rsidR="000A27DA" w:rsidRPr="009B49CD">
        <w:rPr>
          <w:rFonts w:ascii="Arial" w:hAnsi="Arial" w:cs="Arial"/>
          <w:bCs/>
          <w:sz w:val="20"/>
          <w:szCs w:val="20"/>
        </w:rPr>
        <w:t xml:space="preserve"> omni-directional</w:t>
      </w:r>
      <w:r>
        <w:rPr>
          <w:rFonts w:ascii="Arial" w:hAnsi="Arial" w:cs="Arial"/>
          <w:bCs/>
          <w:sz w:val="20"/>
          <w:szCs w:val="20"/>
        </w:rPr>
        <w:t xml:space="preserve"> / </w:t>
      </w:r>
      <w:r w:rsidR="000A27DA" w:rsidRPr="009B49CD">
        <w:rPr>
          <w:rFonts w:ascii="Arial" w:hAnsi="Arial" w:cs="Arial"/>
          <w:bCs/>
          <w:sz w:val="20"/>
          <w:szCs w:val="20"/>
        </w:rPr>
        <w:t>wide bea</w:t>
      </w:r>
      <w:r>
        <w:rPr>
          <w:rFonts w:ascii="Arial" w:hAnsi="Arial" w:cs="Arial"/>
          <w:bCs/>
          <w:sz w:val="20"/>
          <w:szCs w:val="20"/>
        </w:rPr>
        <w:t>m transmission, particularly given L1 coding repetition and</w:t>
      </w:r>
      <w:r w:rsidR="000A27DA" w:rsidRPr="009B49CD">
        <w:rPr>
          <w:rFonts w:ascii="Arial" w:hAnsi="Arial" w:cs="Arial"/>
          <w:bCs/>
          <w:sz w:val="20"/>
          <w:szCs w:val="20"/>
        </w:rPr>
        <w:t xml:space="preserve"> combining at the cell edge</w:t>
      </w:r>
      <w:r>
        <w:rPr>
          <w:rFonts w:ascii="Arial" w:hAnsi="Arial" w:cs="Arial"/>
          <w:bCs/>
          <w:sz w:val="20"/>
          <w:szCs w:val="20"/>
        </w:rPr>
        <w:t>.</w:t>
      </w:r>
    </w:p>
    <w:p w:rsidR="000A27DA" w:rsidRPr="009B49CD" w:rsidRDefault="002346C8" w:rsidP="006C5ED9">
      <w:pPr>
        <w:pStyle w:val="ListParagraph"/>
        <w:numPr>
          <w:ilvl w:val="1"/>
          <w:numId w:val="15"/>
        </w:numPr>
        <w:spacing w:after="120"/>
        <w:rPr>
          <w:rFonts w:ascii="Arial" w:hAnsi="Arial" w:cs="Arial"/>
          <w:bCs/>
          <w:sz w:val="20"/>
          <w:szCs w:val="20"/>
        </w:rPr>
      </w:pPr>
      <w:r>
        <w:rPr>
          <w:rFonts w:ascii="Arial" w:hAnsi="Arial" w:cs="Arial"/>
          <w:bCs/>
          <w:sz w:val="20"/>
          <w:szCs w:val="20"/>
        </w:rPr>
        <w:t>It is c</w:t>
      </w:r>
      <w:r w:rsidR="000A27DA" w:rsidRPr="009B49CD">
        <w:rPr>
          <w:rFonts w:ascii="Arial" w:hAnsi="Arial" w:cs="Arial"/>
          <w:bCs/>
          <w:sz w:val="20"/>
          <w:szCs w:val="20"/>
        </w:rPr>
        <w:t>ostly due to the prelonged transmission and reception period</w:t>
      </w:r>
      <w:r w:rsidR="00526D72">
        <w:rPr>
          <w:rFonts w:ascii="Arial" w:hAnsi="Arial" w:cs="Arial"/>
          <w:bCs/>
          <w:sz w:val="20"/>
          <w:szCs w:val="20"/>
        </w:rPr>
        <w:t>s</w:t>
      </w:r>
      <w:r w:rsidR="000A27DA" w:rsidRPr="009B49CD">
        <w:rPr>
          <w:rFonts w:ascii="Arial" w:hAnsi="Arial" w:cs="Arial"/>
          <w:bCs/>
          <w:sz w:val="20"/>
          <w:szCs w:val="20"/>
        </w:rPr>
        <w:t xml:space="preserve"> </w:t>
      </w:r>
      <w:r>
        <w:rPr>
          <w:rFonts w:ascii="Arial" w:hAnsi="Arial" w:cs="Arial"/>
          <w:bCs/>
          <w:sz w:val="20"/>
          <w:szCs w:val="20"/>
        </w:rPr>
        <w:t>from L1</w:t>
      </w:r>
      <w:r w:rsidR="000A27DA" w:rsidRPr="009B49CD">
        <w:rPr>
          <w:rFonts w:ascii="Arial" w:hAnsi="Arial" w:cs="Arial"/>
          <w:bCs/>
          <w:sz w:val="20"/>
          <w:szCs w:val="20"/>
        </w:rPr>
        <w:t xml:space="preserve"> repetition</w:t>
      </w:r>
      <w:r>
        <w:rPr>
          <w:rFonts w:ascii="Arial" w:hAnsi="Arial" w:cs="Arial"/>
          <w:bCs/>
          <w:sz w:val="20"/>
          <w:szCs w:val="20"/>
        </w:rPr>
        <w:t>.</w:t>
      </w:r>
    </w:p>
    <w:p w:rsidR="000A27DA" w:rsidRPr="009B49CD" w:rsidRDefault="000A27DA" w:rsidP="006C5ED9">
      <w:pPr>
        <w:numPr>
          <w:ilvl w:val="0"/>
          <w:numId w:val="15"/>
        </w:numPr>
        <w:autoSpaceDE w:val="0"/>
        <w:autoSpaceDN w:val="0"/>
        <w:rPr>
          <w:rFonts w:cs="Arial"/>
          <w:bCs/>
        </w:rPr>
      </w:pPr>
      <w:r w:rsidRPr="009B49CD">
        <w:rPr>
          <w:rFonts w:cs="Arial"/>
          <w:bCs/>
        </w:rPr>
        <w:t>L1_multi-point coordination [</w:t>
      </w:r>
      <w:r w:rsidR="00F74B82">
        <w:rPr>
          <w:rFonts w:cs="Arial"/>
          <w:bCs/>
        </w:rPr>
        <w:t>4</w:t>
      </w:r>
      <w:r w:rsidRPr="009B49CD">
        <w:rPr>
          <w:rFonts w:cs="Arial"/>
          <w:bCs/>
        </w:rPr>
        <w:t>]</w:t>
      </w:r>
    </w:p>
    <w:p w:rsidR="000A27DA" w:rsidRPr="009B49CD" w:rsidRDefault="00526D72" w:rsidP="006C5ED9">
      <w:pPr>
        <w:pStyle w:val="ListParagraph"/>
        <w:numPr>
          <w:ilvl w:val="1"/>
          <w:numId w:val="15"/>
        </w:numPr>
        <w:spacing w:after="120"/>
        <w:rPr>
          <w:rFonts w:ascii="Arial" w:hAnsi="Arial" w:cs="Arial"/>
          <w:bCs/>
          <w:sz w:val="20"/>
          <w:szCs w:val="20"/>
        </w:rPr>
      </w:pPr>
      <w:r>
        <w:rPr>
          <w:rFonts w:ascii="Arial" w:hAnsi="Arial" w:cs="Arial"/>
          <w:bCs/>
          <w:sz w:val="20"/>
          <w:szCs w:val="20"/>
        </w:rPr>
        <w:t>Similar to</w:t>
      </w:r>
      <w:r w:rsidRPr="009B49CD">
        <w:rPr>
          <w:rFonts w:ascii="Arial" w:hAnsi="Arial" w:cs="Arial"/>
          <w:bCs/>
          <w:sz w:val="20"/>
          <w:szCs w:val="20"/>
        </w:rPr>
        <w:t xml:space="preserve"> </w:t>
      </w:r>
      <w:r w:rsidR="000A27DA" w:rsidRPr="009B49CD">
        <w:rPr>
          <w:rFonts w:ascii="Arial" w:hAnsi="Arial" w:cs="Arial"/>
          <w:bCs/>
          <w:sz w:val="20"/>
          <w:szCs w:val="20"/>
        </w:rPr>
        <w:t xml:space="preserve">LTE’s SFN, it requires multiple </w:t>
      </w:r>
      <w:r w:rsidR="002346C8">
        <w:rPr>
          <w:rFonts w:ascii="Arial" w:hAnsi="Arial" w:cs="Arial"/>
          <w:bCs/>
          <w:sz w:val="20"/>
          <w:szCs w:val="20"/>
        </w:rPr>
        <w:t>base stations</w:t>
      </w:r>
      <w:r w:rsidR="000A27DA" w:rsidRPr="009B49CD">
        <w:rPr>
          <w:rFonts w:ascii="Arial" w:hAnsi="Arial" w:cs="Arial"/>
          <w:bCs/>
          <w:sz w:val="20"/>
          <w:szCs w:val="20"/>
        </w:rPr>
        <w:t xml:space="preserve"> to transmit (paging) to the same UE with coordination and UE-side </w:t>
      </w:r>
      <w:r w:rsidRPr="009B49CD">
        <w:rPr>
          <w:rFonts w:ascii="Arial" w:hAnsi="Arial" w:cs="Arial"/>
          <w:bCs/>
          <w:sz w:val="20"/>
          <w:szCs w:val="20"/>
        </w:rPr>
        <w:t>combin</w:t>
      </w:r>
      <w:r>
        <w:rPr>
          <w:rFonts w:ascii="Arial" w:hAnsi="Arial" w:cs="Arial"/>
          <w:bCs/>
          <w:sz w:val="20"/>
          <w:szCs w:val="20"/>
        </w:rPr>
        <w:t>ing</w:t>
      </w:r>
      <w:r w:rsidR="002346C8">
        <w:rPr>
          <w:rFonts w:ascii="Arial" w:hAnsi="Arial" w:cs="Arial"/>
          <w:bCs/>
          <w:sz w:val="20"/>
          <w:szCs w:val="20"/>
        </w:rPr>
        <w:t>.</w:t>
      </w:r>
    </w:p>
    <w:p w:rsidR="000A27DA" w:rsidRPr="009B49CD" w:rsidRDefault="002346C8" w:rsidP="006C5ED9">
      <w:pPr>
        <w:pStyle w:val="ListParagraph"/>
        <w:numPr>
          <w:ilvl w:val="1"/>
          <w:numId w:val="15"/>
        </w:numPr>
        <w:spacing w:after="120"/>
        <w:rPr>
          <w:rFonts w:ascii="Arial" w:hAnsi="Arial" w:cs="Arial"/>
          <w:bCs/>
          <w:sz w:val="20"/>
          <w:szCs w:val="20"/>
        </w:rPr>
      </w:pPr>
      <w:r>
        <w:rPr>
          <w:rFonts w:ascii="Arial" w:hAnsi="Arial" w:cs="Arial"/>
          <w:bCs/>
          <w:sz w:val="20"/>
          <w:szCs w:val="20"/>
        </w:rPr>
        <w:t>It is c</w:t>
      </w:r>
      <w:r w:rsidR="000A27DA" w:rsidRPr="009B49CD">
        <w:rPr>
          <w:rFonts w:ascii="Arial" w:hAnsi="Arial" w:cs="Arial"/>
          <w:bCs/>
          <w:sz w:val="20"/>
          <w:szCs w:val="20"/>
        </w:rPr>
        <w:t xml:space="preserve">ostly to </w:t>
      </w:r>
      <w:r w:rsidR="00526D72">
        <w:rPr>
          <w:rFonts w:ascii="Arial" w:hAnsi="Arial" w:cs="Arial"/>
          <w:bCs/>
          <w:sz w:val="20"/>
          <w:szCs w:val="20"/>
        </w:rPr>
        <w:t xml:space="preserve">the </w:t>
      </w:r>
      <w:r w:rsidR="000A27DA" w:rsidRPr="009B49CD">
        <w:rPr>
          <w:rFonts w:ascii="Arial" w:hAnsi="Arial" w:cs="Arial"/>
          <w:bCs/>
          <w:sz w:val="20"/>
          <w:szCs w:val="20"/>
        </w:rPr>
        <w:t>network</w:t>
      </w:r>
      <w:r>
        <w:rPr>
          <w:rFonts w:ascii="Arial" w:hAnsi="Arial" w:cs="Arial"/>
          <w:bCs/>
          <w:sz w:val="20"/>
          <w:szCs w:val="20"/>
        </w:rPr>
        <w:t xml:space="preserve"> </w:t>
      </w:r>
      <w:r w:rsidR="000A27DA" w:rsidRPr="009B49CD">
        <w:rPr>
          <w:rFonts w:ascii="Arial" w:hAnsi="Arial" w:cs="Arial"/>
          <w:bCs/>
          <w:sz w:val="20"/>
          <w:szCs w:val="20"/>
        </w:rPr>
        <w:t xml:space="preserve">side </w:t>
      </w:r>
      <w:r>
        <w:rPr>
          <w:rFonts w:ascii="Arial" w:hAnsi="Arial" w:cs="Arial"/>
          <w:bCs/>
          <w:sz w:val="20"/>
          <w:szCs w:val="20"/>
        </w:rPr>
        <w:t xml:space="preserve">for </w:t>
      </w:r>
      <w:r w:rsidR="000A27DA" w:rsidRPr="009B49CD">
        <w:rPr>
          <w:rFonts w:ascii="Arial" w:hAnsi="Arial" w:cs="Arial"/>
          <w:bCs/>
          <w:sz w:val="20"/>
          <w:szCs w:val="20"/>
        </w:rPr>
        <w:t>coordinati</w:t>
      </w:r>
      <w:r>
        <w:rPr>
          <w:rFonts w:ascii="Arial" w:hAnsi="Arial" w:cs="Arial"/>
          <w:bCs/>
          <w:sz w:val="20"/>
          <w:szCs w:val="20"/>
        </w:rPr>
        <w:t>on and longer CP, and costly t</w:t>
      </w:r>
      <w:r w:rsidR="000A27DA" w:rsidRPr="009B49CD">
        <w:rPr>
          <w:rFonts w:ascii="Arial" w:hAnsi="Arial" w:cs="Arial"/>
          <w:bCs/>
          <w:sz w:val="20"/>
          <w:szCs w:val="20"/>
        </w:rPr>
        <w:t xml:space="preserve">o </w:t>
      </w:r>
      <w:r w:rsidR="00526D72">
        <w:rPr>
          <w:rFonts w:ascii="Arial" w:hAnsi="Arial" w:cs="Arial"/>
          <w:bCs/>
          <w:sz w:val="20"/>
          <w:szCs w:val="20"/>
        </w:rPr>
        <w:t xml:space="preserve">the </w:t>
      </w:r>
      <w:r w:rsidR="000A27DA" w:rsidRPr="009B49CD">
        <w:rPr>
          <w:rFonts w:ascii="Arial" w:hAnsi="Arial" w:cs="Arial"/>
          <w:bCs/>
          <w:sz w:val="20"/>
          <w:szCs w:val="20"/>
        </w:rPr>
        <w:t xml:space="preserve">UE side </w:t>
      </w:r>
      <w:r>
        <w:rPr>
          <w:rFonts w:ascii="Arial" w:hAnsi="Arial" w:cs="Arial"/>
          <w:bCs/>
          <w:sz w:val="20"/>
          <w:szCs w:val="20"/>
        </w:rPr>
        <w:t>for requiring</w:t>
      </w:r>
      <w:r w:rsidR="000A27DA" w:rsidRPr="009B49CD">
        <w:rPr>
          <w:rFonts w:ascii="Arial" w:hAnsi="Arial" w:cs="Arial"/>
          <w:bCs/>
          <w:sz w:val="20"/>
          <w:szCs w:val="20"/>
        </w:rPr>
        <w:t xml:space="preserve"> </w:t>
      </w:r>
      <w:r w:rsidR="00526D72">
        <w:rPr>
          <w:rFonts w:ascii="Arial" w:hAnsi="Arial" w:cs="Arial"/>
          <w:bCs/>
          <w:sz w:val="20"/>
          <w:szCs w:val="20"/>
        </w:rPr>
        <w:t xml:space="preserve">a </w:t>
      </w:r>
      <w:r w:rsidR="000A27DA" w:rsidRPr="009B49CD">
        <w:rPr>
          <w:rFonts w:ascii="Arial" w:hAnsi="Arial" w:cs="Arial"/>
          <w:bCs/>
          <w:sz w:val="20"/>
          <w:szCs w:val="20"/>
        </w:rPr>
        <w:t>coherent combination capability</w:t>
      </w:r>
      <w:r>
        <w:rPr>
          <w:rFonts w:ascii="Arial" w:hAnsi="Arial" w:cs="Arial"/>
          <w:bCs/>
          <w:sz w:val="20"/>
          <w:szCs w:val="20"/>
        </w:rPr>
        <w:t>.</w:t>
      </w:r>
    </w:p>
    <w:p w:rsidR="00F74B82" w:rsidRDefault="000A27DA" w:rsidP="006C5ED9">
      <w:pPr>
        <w:numPr>
          <w:ilvl w:val="0"/>
          <w:numId w:val="15"/>
        </w:numPr>
        <w:autoSpaceDE w:val="0"/>
        <w:autoSpaceDN w:val="0"/>
        <w:rPr>
          <w:rFonts w:cs="Arial"/>
          <w:bCs/>
        </w:rPr>
      </w:pPr>
      <w:r w:rsidRPr="00187406">
        <w:rPr>
          <w:rFonts w:cs="Arial"/>
          <w:b/>
          <w:bCs/>
          <w:u w:val="single"/>
        </w:rPr>
        <w:t>Group or Response-driven Pagin</w:t>
      </w:r>
      <w:r w:rsidRPr="002E0A60">
        <w:rPr>
          <w:rFonts w:cs="Arial"/>
          <w:b/>
          <w:bCs/>
        </w:rPr>
        <w:t>g</w:t>
      </w:r>
      <w:r w:rsidRPr="009B49CD">
        <w:rPr>
          <w:rFonts w:cs="Arial"/>
          <w:bCs/>
        </w:rPr>
        <w:t xml:space="preserve"> [</w:t>
      </w:r>
      <w:r w:rsidR="00F74B82">
        <w:rPr>
          <w:rFonts w:cs="Arial"/>
          <w:bCs/>
        </w:rPr>
        <w:t>1</w:t>
      </w:r>
      <w:r w:rsidRPr="009B49CD">
        <w:rPr>
          <w:rFonts w:cs="Arial"/>
          <w:bCs/>
        </w:rPr>
        <w:t xml:space="preserve">] </w:t>
      </w:r>
    </w:p>
    <w:p w:rsidR="000A27DA" w:rsidRPr="00F74B82" w:rsidRDefault="00F74B82" w:rsidP="00701BBA">
      <w:pPr>
        <w:autoSpaceDE w:val="0"/>
        <w:autoSpaceDN w:val="0"/>
        <w:ind w:left="720" w:firstLine="414"/>
        <w:rPr>
          <w:rFonts w:cs="Arial"/>
          <w:bCs/>
        </w:rPr>
      </w:pPr>
      <w:r w:rsidRPr="00F74B82">
        <w:rPr>
          <w:rFonts w:cs="Arial"/>
          <w:bCs/>
        </w:rPr>
        <w:t xml:space="preserve">It is also considered a </w:t>
      </w:r>
      <w:r w:rsidR="000A27DA" w:rsidRPr="00F74B82">
        <w:rPr>
          <w:rFonts w:cs="Arial"/>
          <w:bCs/>
        </w:rPr>
        <w:t>2-step paging</w:t>
      </w:r>
      <w:r w:rsidR="00526D72">
        <w:rPr>
          <w:rFonts w:cs="Arial"/>
          <w:bCs/>
        </w:rPr>
        <w:t xml:space="preserve"> approach</w:t>
      </w:r>
      <w:r w:rsidRPr="00F74B82">
        <w:rPr>
          <w:rFonts w:cs="Arial"/>
          <w:bCs/>
        </w:rPr>
        <w:t xml:space="preserve">, where </w:t>
      </w:r>
      <w:r w:rsidR="00526D72">
        <w:rPr>
          <w:rFonts w:cs="Arial"/>
          <w:bCs/>
        </w:rPr>
        <w:t>a</w:t>
      </w:r>
      <w:r w:rsidR="00526D72" w:rsidRPr="00F74B82">
        <w:rPr>
          <w:rFonts w:cs="Arial"/>
          <w:bCs/>
        </w:rPr>
        <w:t xml:space="preserve"> </w:t>
      </w:r>
      <w:r w:rsidRPr="00F74B82">
        <w:rPr>
          <w:rFonts w:cs="Arial"/>
          <w:bCs/>
        </w:rPr>
        <w:t xml:space="preserve">group </w:t>
      </w:r>
      <w:r w:rsidR="000A27DA" w:rsidRPr="00F74B82">
        <w:rPr>
          <w:rFonts w:cs="Arial"/>
          <w:bCs/>
        </w:rPr>
        <w:t xml:space="preserve">paging indicator </w:t>
      </w:r>
      <w:r w:rsidRPr="00F74B82">
        <w:rPr>
          <w:rFonts w:cs="Arial"/>
          <w:bCs/>
        </w:rPr>
        <w:t xml:space="preserve">is broadcasted explicitly and then followed by </w:t>
      </w:r>
      <w:r w:rsidR="00526D72">
        <w:rPr>
          <w:rFonts w:cs="Arial"/>
          <w:bCs/>
        </w:rPr>
        <w:t xml:space="preserve">a </w:t>
      </w:r>
      <w:r w:rsidRPr="00F74B82">
        <w:rPr>
          <w:rFonts w:cs="Arial"/>
          <w:bCs/>
        </w:rPr>
        <w:t>UE paging response (pre-associated preambles to the group ID), o</w:t>
      </w:r>
      <w:r>
        <w:rPr>
          <w:rFonts w:cs="Arial"/>
          <w:bCs/>
        </w:rPr>
        <w:t xml:space="preserve">r alternatively </w:t>
      </w:r>
      <w:r w:rsidRPr="00F74B82">
        <w:rPr>
          <w:rFonts w:cs="Arial"/>
          <w:bCs/>
        </w:rPr>
        <w:t xml:space="preserve">configured and broadcasted as a </w:t>
      </w:r>
      <w:r w:rsidR="000A27DA" w:rsidRPr="00F74B82">
        <w:rPr>
          <w:rFonts w:cs="Arial"/>
          <w:bCs/>
        </w:rPr>
        <w:t>bitmap of group identification</w:t>
      </w:r>
      <w:r w:rsidRPr="00F74B82">
        <w:rPr>
          <w:rFonts w:cs="Arial"/>
          <w:bCs/>
        </w:rPr>
        <w:t xml:space="preserve"> (e.g., a P-RNTI)</w:t>
      </w:r>
      <w:r w:rsidR="000A27DA" w:rsidRPr="00F74B82">
        <w:rPr>
          <w:rFonts w:cs="Arial"/>
          <w:bCs/>
        </w:rPr>
        <w:t xml:space="preserve"> </w:t>
      </w:r>
      <w:r w:rsidRPr="00F74B82">
        <w:rPr>
          <w:rFonts w:cs="Arial"/>
          <w:bCs/>
        </w:rPr>
        <w:t>against which each UE may hash its S-TMSI without response</w:t>
      </w:r>
      <w:r w:rsidR="00701BBA">
        <w:rPr>
          <w:rFonts w:cs="Arial"/>
          <w:bCs/>
        </w:rPr>
        <w:t>,</w:t>
      </w:r>
      <w:r w:rsidR="000A27DA" w:rsidRPr="00F74B82">
        <w:rPr>
          <w:rFonts w:cs="Arial"/>
          <w:bCs/>
        </w:rPr>
        <w:t xml:space="preserve"> e.g., with implicit or explicit UE beam reporting)</w:t>
      </w:r>
      <w:r w:rsidRPr="00F74B82">
        <w:rPr>
          <w:rFonts w:cs="Arial"/>
          <w:bCs/>
        </w:rPr>
        <w:t>. Finally the network may send UE-specific paging based on the response.</w:t>
      </w:r>
      <w:r w:rsidR="00701BBA">
        <w:rPr>
          <w:rFonts w:cs="Arial"/>
          <w:bCs/>
        </w:rPr>
        <w:t xml:space="preserve"> </w:t>
      </w:r>
    </w:p>
    <w:p w:rsidR="002346C8" w:rsidRDefault="004E3D37" w:rsidP="006C5ED9">
      <w:pPr>
        <w:numPr>
          <w:ilvl w:val="0"/>
          <w:numId w:val="15"/>
        </w:numPr>
        <w:autoSpaceDE w:val="0"/>
        <w:autoSpaceDN w:val="0"/>
        <w:rPr>
          <w:rFonts w:cs="Arial"/>
          <w:bCs/>
        </w:rPr>
      </w:pPr>
      <w:r w:rsidRPr="00187406">
        <w:rPr>
          <w:rFonts w:cs="Arial"/>
          <w:b/>
          <w:bCs/>
          <w:u w:val="single"/>
        </w:rPr>
        <w:t xml:space="preserve">LF assisted </w:t>
      </w:r>
      <w:r w:rsidR="00C33D42" w:rsidRPr="00187406">
        <w:rPr>
          <w:rFonts w:cs="Arial"/>
          <w:b/>
          <w:bCs/>
          <w:u w:val="single"/>
        </w:rPr>
        <w:t>(HF</w:t>
      </w:r>
      <w:r w:rsidR="002E0A60" w:rsidRPr="00187406">
        <w:rPr>
          <w:rFonts w:cs="Arial"/>
          <w:b/>
          <w:bCs/>
          <w:u w:val="single"/>
        </w:rPr>
        <w:t xml:space="preserve"> or beamformed</w:t>
      </w:r>
      <w:r w:rsidR="00C33D42" w:rsidRPr="00187406">
        <w:rPr>
          <w:rFonts w:cs="Arial"/>
          <w:b/>
          <w:bCs/>
          <w:u w:val="single"/>
        </w:rPr>
        <w:t xml:space="preserve">) </w:t>
      </w:r>
      <w:r w:rsidRPr="00187406">
        <w:rPr>
          <w:rFonts w:cs="Arial"/>
          <w:b/>
          <w:bCs/>
          <w:u w:val="single"/>
        </w:rPr>
        <w:t>NR paging</w:t>
      </w:r>
      <w:r w:rsidRPr="00187406">
        <w:rPr>
          <w:rFonts w:cs="Arial"/>
          <w:bCs/>
          <w:u w:val="single"/>
        </w:rPr>
        <w:t xml:space="preserve"> in</w:t>
      </w:r>
      <w:r>
        <w:rPr>
          <w:rFonts w:cs="Arial"/>
          <w:bCs/>
        </w:rPr>
        <w:t xml:space="preserve"> NSA (EN-DC) or SA (NR-NR</w:t>
      </w:r>
      <w:r w:rsidR="00C33D42">
        <w:rPr>
          <w:rFonts w:cs="Arial"/>
          <w:bCs/>
        </w:rPr>
        <w:t xml:space="preserve"> DC</w:t>
      </w:r>
      <w:r>
        <w:rPr>
          <w:rFonts w:cs="Arial"/>
          <w:bCs/>
        </w:rPr>
        <w:t>)</w:t>
      </w:r>
      <w:r w:rsidR="00C33D42">
        <w:rPr>
          <w:rFonts w:cs="Arial"/>
          <w:bCs/>
        </w:rPr>
        <w:t xml:space="preserve"> </w:t>
      </w:r>
      <w:r w:rsidR="009148D1">
        <w:rPr>
          <w:rFonts w:cs="Arial"/>
          <w:bCs/>
        </w:rPr>
        <w:t xml:space="preserve">scenarios: </w:t>
      </w:r>
    </w:p>
    <w:p w:rsidR="009148D1" w:rsidRPr="009148D1" w:rsidRDefault="00187406" w:rsidP="00701BBA">
      <w:pPr>
        <w:autoSpaceDE w:val="0"/>
        <w:autoSpaceDN w:val="0"/>
        <w:ind w:left="720" w:firstLine="414"/>
        <w:rPr>
          <w:rFonts w:cs="Arial"/>
          <w:bCs/>
        </w:rPr>
      </w:pPr>
      <w:r>
        <w:rPr>
          <w:rFonts w:cs="Arial"/>
          <w:bCs/>
        </w:rPr>
        <w:lastRenderedPageBreak/>
        <w:t xml:space="preserve">This scheme was proposed in [5, 6] but largely ignored despite the high priority of NSA NR scenarios. </w:t>
      </w:r>
      <w:r w:rsidR="005564C1">
        <w:rPr>
          <w:rFonts w:cs="Arial"/>
          <w:bCs/>
        </w:rPr>
        <w:t xml:space="preserve">Our proposal </w:t>
      </w:r>
      <w:r w:rsidR="00EF30A0">
        <w:rPr>
          <w:rFonts w:cs="Arial"/>
          <w:bCs/>
        </w:rPr>
        <w:t>utilize</w:t>
      </w:r>
      <w:r w:rsidR="005564C1">
        <w:rPr>
          <w:rFonts w:cs="Arial"/>
          <w:bCs/>
        </w:rPr>
        <w:t>s</w:t>
      </w:r>
      <w:r w:rsidR="009148D1">
        <w:rPr>
          <w:rFonts w:cs="Arial"/>
          <w:bCs/>
        </w:rPr>
        <w:t xml:space="preserve"> the mo</w:t>
      </w:r>
      <w:r w:rsidR="00EF30A0">
        <w:rPr>
          <w:rFonts w:cs="Arial"/>
          <w:bCs/>
        </w:rPr>
        <w:t>re</w:t>
      </w:r>
      <w:r w:rsidR="009148D1">
        <w:rPr>
          <w:rFonts w:cs="Arial"/>
          <w:bCs/>
        </w:rPr>
        <w:t xml:space="preserve"> efficient (quasi) omni-directional LF broadcasted paging to </w:t>
      </w:r>
      <w:r>
        <w:rPr>
          <w:rFonts w:cs="Arial"/>
          <w:bCs/>
        </w:rPr>
        <w:t xml:space="preserve">either </w:t>
      </w:r>
      <w:r w:rsidR="009148D1">
        <w:rPr>
          <w:rFonts w:cs="Arial"/>
          <w:bCs/>
        </w:rPr>
        <w:t xml:space="preserve">replace or assist the </w:t>
      </w:r>
      <w:r w:rsidR="00EF30A0">
        <w:rPr>
          <w:rFonts w:cs="Arial"/>
          <w:bCs/>
        </w:rPr>
        <w:t xml:space="preserve">less efficient </w:t>
      </w:r>
      <w:r w:rsidR="009148D1">
        <w:rPr>
          <w:rFonts w:cs="Arial"/>
          <w:bCs/>
        </w:rPr>
        <w:t>beam</w:t>
      </w:r>
      <w:r>
        <w:rPr>
          <w:rFonts w:cs="Arial"/>
          <w:bCs/>
        </w:rPr>
        <w:t>-sweeping</w:t>
      </w:r>
      <w:r w:rsidR="009148D1">
        <w:rPr>
          <w:rFonts w:cs="Arial"/>
          <w:bCs/>
        </w:rPr>
        <w:t xml:space="preserve"> based paging, as in </w:t>
      </w:r>
      <w:r w:rsidR="00701BBA">
        <w:rPr>
          <w:rFonts w:cs="Arial"/>
          <w:bCs/>
        </w:rPr>
        <w:t xml:space="preserve">scheme </w:t>
      </w:r>
      <w:r w:rsidR="00223539">
        <w:rPr>
          <w:rFonts w:cs="Arial"/>
          <w:bCs/>
        </w:rPr>
        <w:t>1</w:t>
      </w:r>
      <w:r w:rsidR="00223539">
        <w:rPr>
          <w:rFonts w:cs="Arial"/>
          <w:bCs/>
        </w:rPr>
        <w:t xml:space="preserve"> </w:t>
      </w:r>
      <w:r w:rsidR="009148D1">
        <w:rPr>
          <w:rFonts w:cs="Arial"/>
          <w:bCs/>
        </w:rPr>
        <w:t xml:space="preserve">or </w:t>
      </w:r>
      <w:r w:rsidR="00223539">
        <w:rPr>
          <w:rFonts w:cs="Arial"/>
          <w:bCs/>
        </w:rPr>
        <w:t>4</w:t>
      </w:r>
      <w:r w:rsidR="009148D1">
        <w:rPr>
          <w:rFonts w:cs="Arial"/>
          <w:bCs/>
        </w:rPr>
        <w:t>, particularly for HF deployments.</w:t>
      </w:r>
      <w:r w:rsidR="00EF30A0">
        <w:rPr>
          <w:rFonts w:cs="Arial"/>
          <w:bCs/>
        </w:rPr>
        <w:t xml:space="preserve"> </w:t>
      </w:r>
      <w:r w:rsidR="00223539">
        <w:rPr>
          <w:rFonts w:cs="Arial"/>
          <w:bCs/>
        </w:rPr>
        <w:t>We believe that this approach can be implemented with minimal standard impact, and so w</w:t>
      </w:r>
      <w:r w:rsidR="00223539">
        <w:rPr>
          <w:rFonts w:cs="Arial"/>
          <w:bCs/>
        </w:rPr>
        <w:t xml:space="preserve">e </w:t>
      </w:r>
      <w:r w:rsidR="00EF30A0">
        <w:rPr>
          <w:rFonts w:cs="Arial"/>
          <w:bCs/>
        </w:rPr>
        <w:t xml:space="preserve">will describe </w:t>
      </w:r>
      <w:r w:rsidR="00223539">
        <w:rPr>
          <w:rFonts w:cs="Arial"/>
          <w:bCs/>
        </w:rPr>
        <w:t>it</w:t>
      </w:r>
      <w:r w:rsidR="00EF30A0">
        <w:rPr>
          <w:rFonts w:cs="Arial"/>
          <w:bCs/>
        </w:rPr>
        <w:t xml:space="preserve"> below in </w:t>
      </w:r>
      <w:r w:rsidR="00223539">
        <w:rPr>
          <w:rFonts w:cs="Arial"/>
          <w:bCs/>
        </w:rPr>
        <w:t>more</w:t>
      </w:r>
      <w:r w:rsidR="00223539">
        <w:rPr>
          <w:rFonts w:cs="Arial"/>
          <w:bCs/>
        </w:rPr>
        <w:t xml:space="preserve"> </w:t>
      </w:r>
      <w:r w:rsidR="00EF30A0">
        <w:rPr>
          <w:rFonts w:cs="Arial"/>
          <w:bCs/>
        </w:rPr>
        <w:t>detail</w:t>
      </w:r>
      <w:r w:rsidR="00E77A86">
        <w:rPr>
          <w:rFonts w:cs="Arial"/>
          <w:bCs/>
        </w:rPr>
        <w:t xml:space="preserve"> than [5, 6]</w:t>
      </w:r>
      <w:r w:rsidR="00EF30A0">
        <w:rPr>
          <w:rFonts w:cs="Arial"/>
          <w:bCs/>
        </w:rPr>
        <w:t>.</w:t>
      </w:r>
    </w:p>
    <w:p w:rsidR="005564C1" w:rsidRDefault="005564C1" w:rsidP="005564C1">
      <w:r>
        <w:t xml:space="preserve">Due to limited space we only focus on discussing method </w:t>
      </w:r>
      <w:r w:rsidR="00223539">
        <w:t>1</w:t>
      </w:r>
      <w:r>
        <w:t xml:space="preserve">, </w:t>
      </w:r>
      <w:r w:rsidR="00223539">
        <w:t>4</w:t>
      </w:r>
      <w:r>
        <w:t xml:space="preserve">, and </w:t>
      </w:r>
      <w:r w:rsidR="00223539">
        <w:t>5</w:t>
      </w:r>
      <w:r w:rsidR="00223539">
        <w:t xml:space="preserve"> </w:t>
      </w:r>
      <w:r>
        <w:t>only</w:t>
      </w:r>
      <w:r w:rsidR="00223539">
        <w:t>.</w:t>
      </w:r>
      <w:r w:rsidR="00223539">
        <w:t xml:space="preserve"> </w:t>
      </w:r>
      <w:r w:rsidR="00223539">
        <w:t>I</w:t>
      </w:r>
      <w:r w:rsidR="00223539">
        <w:t xml:space="preserve">n </w:t>
      </w:r>
      <w:r w:rsidR="005C06CD">
        <w:t>particular</w:t>
      </w:r>
      <w:r w:rsidR="001C0A7E">
        <w:t xml:space="preserve"> </w:t>
      </w:r>
      <w:r w:rsidR="005C06CD">
        <w:t xml:space="preserve">the </w:t>
      </w:r>
      <w:r w:rsidR="001C0A7E">
        <w:t xml:space="preserve">conceptual explanations </w:t>
      </w:r>
      <w:r w:rsidR="005C06CD">
        <w:t>of</w:t>
      </w:r>
      <w:r w:rsidR="001C0A7E">
        <w:t xml:space="preserve"> scheme</w:t>
      </w:r>
      <w:r w:rsidR="005C06CD">
        <w:t xml:space="preserve"> </w:t>
      </w:r>
      <w:r w:rsidR="00223539">
        <w:t>5</w:t>
      </w:r>
      <w:r w:rsidR="001C0A7E">
        <w:t xml:space="preserve">, </w:t>
      </w:r>
      <w:r w:rsidR="005C06CD">
        <w:t>and</w:t>
      </w:r>
      <w:r w:rsidR="001C0A7E">
        <w:t xml:space="preserve"> </w:t>
      </w:r>
      <w:r w:rsidR="005C06CD">
        <w:t xml:space="preserve">refer </w:t>
      </w:r>
      <w:r w:rsidR="00223539">
        <w:t>those interested</w:t>
      </w:r>
      <w:r w:rsidR="00223539">
        <w:t xml:space="preserve"> </w:t>
      </w:r>
      <w:r w:rsidR="001C0A7E">
        <w:t xml:space="preserve">to [7] for </w:t>
      </w:r>
      <w:r w:rsidR="00223539">
        <w:t xml:space="preserve">a </w:t>
      </w:r>
      <w:r w:rsidR="005C06CD">
        <w:t xml:space="preserve">detailed </w:t>
      </w:r>
      <w:r w:rsidR="001C0A7E">
        <w:t xml:space="preserve">numerical analysis of scheme </w:t>
      </w:r>
      <w:r w:rsidR="00223539">
        <w:t>1</w:t>
      </w:r>
      <w:r w:rsidR="00223539">
        <w:t xml:space="preserve"> </w:t>
      </w:r>
      <w:r w:rsidR="001C0A7E">
        <w:t xml:space="preserve">vs. </w:t>
      </w:r>
      <w:r w:rsidR="00223539">
        <w:t>4</w:t>
      </w:r>
      <w:r w:rsidR="001C0A7E">
        <w:t>.</w:t>
      </w:r>
    </w:p>
    <w:bookmarkEnd w:id="0"/>
    <w:bookmarkEnd w:id="1"/>
    <w:p w:rsidR="00774655" w:rsidRDefault="00D97193" w:rsidP="00774655">
      <w:pPr>
        <w:pStyle w:val="Heading1"/>
      </w:pPr>
      <w:r>
        <w:t>Discussion</w:t>
      </w:r>
    </w:p>
    <w:p w:rsidR="00EF0A22" w:rsidRPr="006E7723" w:rsidRDefault="00EF0A22" w:rsidP="00EF0A22">
      <w:pPr>
        <w:spacing w:afterLines="50" w:after="156"/>
      </w:pPr>
      <w:r>
        <w:t>In RAN1</w:t>
      </w:r>
      <w:r w:rsidRPr="0083259D">
        <w:t xml:space="preserve"> </w:t>
      </w:r>
      <w:r>
        <w:t>NR Ad Hoc#3, Sept. 2017, the following options for NR paging operation were identified:</w:t>
      </w:r>
    </w:p>
    <w:p w:rsidR="00EF0A22" w:rsidRPr="0083259D" w:rsidRDefault="00EF0A22" w:rsidP="006C5ED9">
      <w:pPr>
        <w:numPr>
          <w:ilvl w:val="0"/>
          <w:numId w:val="12"/>
        </w:numPr>
        <w:spacing w:after="0"/>
        <w:rPr>
          <w:rFonts w:eastAsia="MS Mincho"/>
          <w:i/>
          <w:lang w:eastAsia="ja-JP"/>
        </w:rPr>
      </w:pPr>
      <w:r w:rsidRPr="0083259D">
        <w:rPr>
          <w:rFonts w:eastAsia="MS Mincho"/>
          <w:i/>
          <w:lang w:eastAsia="ja-JP"/>
        </w:rPr>
        <w:t>For paging, RAN1 to down-select from the following options</w:t>
      </w:r>
    </w:p>
    <w:p w:rsidR="00EF0A22" w:rsidRPr="003E06F7" w:rsidRDefault="00EF0A22" w:rsidP="006C5ED9">
      <w:pPr>
        <w:numPr>
          <w:ilvl w:val="0"/>
          <w:numId w:val="13"/>
        </w:numPr>
        <w:tabs>
          <w:tab w:val="left" w:pos="1440"/>
        </w:tabs>
        <w:spacing w:after="0"/>
        <w:rPr>
          <w:i/>
          <w:highlight w:val="yellow"/>
        </w:rPr>
      </w:pPr>
      <w:r w:rsidRPr="003E06F7">
        <w:rPr>
          <w:i/>
          <w:highlight w:val="yellow"/>
        </w:rPr>
        <w:t>Option 1: Paging DCI followed by Paging Message</w:t>
      </w:r>
    </w:p>
    <w:p w:rsidR="00EF0A22" w:rsidRPr="00757FCE" w:rsidRDefault="00EF0A22" w:rsidP="006C5ED9">
      <w:pPr>
        <w:numPr>
          <w:ilvl w:val="1"/>
          <w:numId w:val="13"/>
        </w:numPr>
        <w:tabs>
          <w:tab w:val="left" w:pos="1440"/>
        </w:tabs>
        <w:spacing w:after="0"/>
        <w:rPr>
          <w:i/>
          <w:highlight w:val="yellow"/>
        </w:rPr>
      </w:pPr>
      <w:r w:rsidRPr="00757FCE">
        <w:rPr>
          <w:i/>
          <w:highlight w:val="yellow"/>
        </w:rPr>
        <w:t>Note: These do not imply that they are consecutive</w:t>
      </w:r>
    </w:p>
    <w:p w:rsidR="00EF0A22" w:rsidRPr="0083259D" w:rsidRDefault="00EF0A22" w:rsidP="006C5ED9">
      <w:pPr>
        <w:numPr>
          <w:ilvl w:val="0"/>
          <w:numId w:val="13"/>
        </w:numPr>
        <w:tabs>
          <w:tab w:val="left" w:pos="1440"/>
        </w:tabs>
        <w:spacing w:after="0"/>
        <w:rPr>
          <w:i/>
        </w:rPr>
      </w:pPr>
      <w:r w:rsidRPr="0083259D">
        <w:rPr>
          <w:i/>
        </w:rPr>
        <w:t>Option 2: Paging group indicator triggering UE feedback and Paging DCI followed by Paging Message</w:t>
      </w:r>
    </w:p>
    <w:p w:rsidR="00EF0A22" w:rsidRPr="0083259D" w:rsidRDefault="00EF0A22" w:rsidP="006C5ED9">
      <w:pPr>
        <w:numPr>
          <w:ilvl w:val="0"/>
          <w:numId w:val="13"/>
        </w:numPr>
        <w:tabs>
          <w:tab w:val="left" w:pos="1440"/>
        </w:tabs>
        <w:spacing w:after="0"/>
        <w:rPr>
          <w:i/>
        </w:rPr>
      </w:pPr>
      <w:r w:rsidRPr="003E06F7">
        <w:rPr>
          <w:i/>
          <w:highlight w:val="yellow"/>
        </w:rPr>
        <w:t>Option 3: Paging group indicator and Paging DCI followed by Paging Message</w:t>
      </w:r>
    </w:p>
    <w:p w:rsidR="0050098E" w:rsidRDefault="00EF0A22" w:rsidP="006C5ED9">
      <w:pPr>
        <w:numPr>
          <w:ilvl w:val="0"/>
          <w:numId w:val="13"/>
        </w:numPr>
        <w:tabs>
          <w:tab w:val="left" w:pos="1440"/>
        </w:tabs>
      </w:pPr>
      <w:r w:rsidRPr="0083259D">
        <w:rPr>
          <w:i/>
        </w:rPr>
        <w:t xml:space="preserve">Option 4: Paging DCI indicates use of Option 1 or 2. </w:t>
      </w:r>
    </w:p>
    <w:p w:rsidR="00701BBA" w:rsidRDefault="0050098E" w:rsidP="00701BBA">
      <w:pPr>
        <w:rPr>
          <w:lang w:eastAsia="x-none"/>
        </w:rPr>
      </w:pPr>
      <w:r w:rsidRPr="00F11D7E">
        <w:rPr>
          <w:lang w:eastAsia="x-none"/>
        </w:rPr>
        <w:t xml:space="preserve">RAN1 to send LS to RAN2 on </w:t>
      </w:r>
      <w:r w:rsidRPr="0050098E">
        <w:rPr>
          <w:highlight w:val="yellow"/>
          <w:lang w:eastAsia="x-none"/>
        </w:rPr>
        <w:t>whether Paging DCI and Paging Message can be in the same or different POs, including the above options</w:t>
      </w:r>
      <w:r>
        <w:rPr>
          <w:lang w:eastAsia="x-none"/>
        </w:rPr>
        <w:t xml:space="preserve">. </w:t>
      </w:r>
      <w:r w:rsidR="00701BBA">
        <w:rPr>
          <w:lang w:eastAsia="x-none"/>
        </w:rPr>
        <w:t xml:space="preserve">So far Option 1 has been agreed. </w:t>
      </w:r>
      <w:r w:rsidR="00E96F97">
        <w:rPr>
          <w:lang w:eastAsia="x-none"/>
        </w:rPr>
        <w:t xml:space="preserve">As </w:t>
      </w:r>
      <w:r w:rsidR="003E06F7">
        <w:rPr>
          <w:lang w:eastAsia="x-none"/>
        </w:rPr>
        <w:t>analyz</w:t>
      </w:r>
      <w:r w:rsidR="00E96F97">
        <w:rPr>
          <w:lang w:eastAsia="x-none"/>
        </w:rPr>
        <w:t xml:space="preserve">ed in [3], </w:t>
      </w:r>
      <w:r w:rsidR="003E06F7">
        <w:rPr>
          <w:lang w:eastAsia="x-none"/>
        </w:rPr>
        <w:t>Huawei</w:t>
      </w:r>
      <w:r w:rsidR="00701BBA">
        <w:rPr>
          <w:lang w:eastAsia="x-none"/>
        </w:rPr>
        <w:t xml:space="preserve"> </w:t>
      </w:r>
      <w:r w:rsidR="00E96F97">
        <w:rPr>
          <w:lang w:eastAsia="x-none"/>
        </w:rPr>
        <w:t>support</w:t>
      </w:r>
      <w:r w:rsidR="003E06F7">
        <w:rPr>
          <w:lang w:eastAsia="x-none"/>
        </w:rPr>
        <w:t>s</w:t>
      </w:r>
      <w:r w:rsidR="00E96F97">
        <w:rPr>
          <w:lang w:eastAsia="x-none"/>
        </w:rPr>
        <w:t xml:space="preserve"> Option 3</w:t>
      </w:r>
      <w:r w:rsidR="001275E5">
        <w:rPr>
          <w:lang w:eastAsia="x-none"/>
        </w:rPr>
        <w:t xml:space="preserve">, but also proposed optimization techniques for Option 1 </w:t>
      </w:r>
      <w:r w:rsidR="00532CDC">
        <w:rPr>
          <w:lang w:eastAsia="x-none"/>
        </w:rPr>
        <w:t xml:space="preserve">in </w:t>
      </w:r>
      <w:r w:rsidR="001275E5">
        <w:rPr>
          <w:lang w:eastAsia="x-none"/>
        </w:rPr>
        <w:t xml:space="preserve">[2, </w:t>
      </w:r>
      <w:r w:rsidR="00F37DD2">
        <w:rPr>
          <w:lang w:eastAsia="x-none"/>
        </w:rPr>
        <w:t>3</w:t>
      </w:r>
      <w:r w:rsidR="001275E5">
        <w:rPr>
          <w:lang w:eastAsia="x-none"/>
        </w:rPr>
        <w:t>]</w:t>
      </w:r>
      <w:r w:rsidR="00E96F97">
        <w:rPr>
          <w:lang w:eastAsia="x-none"/>
        </w:rPr>
        <w:t>.</w:t>
      </w:r>
    </w:p>
    <w:p w:rsidR="00EF0A22" w:rsidRPr="006E7723" w:rsidRDefault="00EF0A22" w:rsidP="00701BBA">
      <w:r>
        <w:t xml:space="preserve">Later on in RAN1#90bis, the following </w:t>
      </w:r>
      <w:r w:rsidR="00E96F97">
        <w:t>about paging design is agreed</w:t>
      </w:r>
      <w:r>
        <w:t>:</w:t>
      </w:r>
    </w:p>
    <w:p w:rsidR="00EF0A22" w:rsidRPr="00701BBA" w:rsidRDefault="00EF0A22" w:rsidP="006C5ED9">
      <w:pPr>
        <w:pStyle w:val="ListParagraph"/>
        <w:numPr>
          <w:ilvl w:val="0"/>
          <w:numId w:val="14"/>
        </w:numPr>
        <w:autoSpaceDE w:val="0"/>
        <w:autoSpaceDN w:val="0"/>
        <w:adjustRightInd w:val="0"/>
        <w:snapToGrid w:val="0"/>
        <w:spacing w:after="120"/>
        <w:contextualSpacing/>
        <w:jc w:val="both"/>
        <w:rPr>
          <w:i/>
          <w:szCs w:val="20"/>
        </w:rPr>
      </w:pPr>
      <w:r w:rsidRPr="00701BBA">
        <w:rPr>
          <w:i/>
          <w:szCs w:val="20"/>
          <w:highlight w:val="yellow"/>
        </w:rPr>
        <w:t>At least Option 1 (Paging scheduling DCI followed by Paging Message) is supported</w:t>
      </w:r>
    </w:p>
    <w:p w:rsidR="00EF0A22" w:rsidRPr="00701BBA" w:rsidRDefault="00EF0A22" w:rsidP="006C5ED9">
      <w:pPr>
        <w:pStyle w:val="ListParagraph"/>
        <w:numPr>
          <w:ilvl w:val="1"/>
          <w:numId w:val="14"/>
        </w:numPr>
        <w:autoSpaceDE w:val="0"/>
        <w:autoSpaceDN w:val="0"/>
        <w:adjustRightInd w:val="0"/>
        <w:snapToGrid w:val="0"/>
        <w:spacing w:after="120"/>
        <w:contextualSpacing/>
        <w:jc w:val="both"/>
        <w:rPr>
          <w:i/>
          <w:szCs w:val="20"/>
          <w:highlight w:val="yellow"/>
        </w:rPr>
      </w:pPr>
      <w:r w:rsidRPr="00701BBA">
        <w:rPr>
          <w:i/>
          <w:szCs w:val="20"/>
          <w:highlight w:val="yellow"/>
        </w:rPr>
        <w:t>From RAN1 perspective, paging scheduling DCI and Paging Message are sent at least in the same slot</w:t>
      </w:r>
    </w:p>
    <w:p w:rsidR="00EF0A22" w:rsidRPr="00701BBA" w:rsidRDefault="00EF0A22" w:rsidP="006C5ED9">
      <w:pPr>
        <w:pStyle w:val="ListParagraph"/>
        <w:numPr>
          <w:ilvl w:val="1"/>
          <w:numId w:val="14"/>
        </w:numPr>
        <w:autoSpaceDE w:val="0"/>
        <w:autoSpaceDN w:val="0"/>
        <w:adjustRightInd w:val="0"/>
        <w:snapToGrid w:val="0"/>
        <w:spacing w:after="120"/>
        <w:contextualSpacing/>
        <w:jc w:val="both"/>
        <w:rPr>
          <w:i/>
          <w:szCs w:val="20"/>
        </w:rPr>
      </w:pPr>
      <w:r w:rsidRPr="00701BBA">
        <w:rPr>
          <w:i/>
          <w:szCs w:val="20"/>
        </w:rPr>
        <w:t>From RAN1 perspective</w:t>
      </w:r>
      <w:r w:rsidRPr="006D7BB6">
        <w:rPr>
          <w:i/>
          <w:szCs w:val="20"/>
          <w:highlight w:val="yellow"/>
        </w:rPr>
        <w:t>, NR supports LTE-like UE grouping where UE is specifically configured of its PO/slot. This is considered part of Option 1.</w:t>
      </w:r>
    </w:p>
    <w:p w:rsidR="00EF0A22" w:rsidRPr="00701BBA" w:rsidRDefault="00EF0A22" w:rsidP="006C5ED9">
      <w:pPr>
        <w:pStyle w:val="ListParagraph"/>
        <w:numPr>
          <w:ilvl w:val="2"/>
          <w:numId w:val="14"/>
        </w:numPr>
        <w:autoSpaceDE w:val="0"/>
        <w:autoSpaceDN w:val="0"/>
        <w:adjustRightInd w:val="0"/>
        <w:snapToGrid w:val="0"/>
        <w:spacing w:after="120"/>
        <w:contextualSpacing/>
        <w:jc w:val="both"/>
        <w:rPr>
          <w:i/>
        </w:rPr>
      </w:pPr>
      <w:r w:rsidRPr="00701BBA">
        <w:rPr>
          <w:i/>
          <w:szCs w:val="20"/>
        </w:rPr>
        <w:t>Details of UE grouping are up to RAN2</w:t>
      </w:r>
    </w:p>
    <w:p w:rsidR="00EF0A22" w:rsidRPr="00701BBA" w:rsidRDefault="00EF0A22" w:rsidP="006C5ED9">
      <w:pPr>
        <w:pStyle w:val="ListParagraph"/>
        <w:numPr>
          <w:ilvl w:val="0"/>
          <w:numId w:val="14"/>
        </w:numPr>
        <w:autoSpaceDE w:val="0"/>
        <w:autoSpaceDN w:val="0"/>
        <w:adjustRightInd w:val="0"/>
        <w:snapToGrid w:val="0"/>
        <w:spacing w:after="120"/>
        <w:contextualSpacing/>
        <w:jc w:val="both"/>
        <w:rPr>
          <w:i/>
          <w:szCs w:val="20"/>
        </w:rPr>
      </w:pPr>
      <w:r w:rsidRPr="00701BBA">
        <w:rPr>
          <w:i/>
          <w:szCs w:val="20"/>
        </w:rPr>
        <w:t xml:space="preserve">At least some parameters for Paging Occasions are explicitly signaled. </w:t>
      </w:r>
    </w:p>
    <w:p w:rsidR="00EF0A22" w:rsidRPr="00701BBA" w:rsidRDefault="00EF0A22" w:rsidP="006C5ED9">
      <w:pPr>
        <w:pStyle w:val="ListParagraph"/>
        <w:numPr>
          <w:ilvl w:val="1"/>
          <w:numId w:val="14"/>
        </w:numPr>
        <w:autoSpaceDE w:val="0"/>
        <w:autoSpaceDN w:val="0"/>
        <w:adjustRightInd w:val="0"/>
        <w:snapToGrid w:val="0"/>
        <w:spacing w:after="120"/>
        <w:contextualSpacing/>
        <w:jc w:val="both"/>
        <w:rPr>
          <w:i/>
          <w:szCs w:val="20"/>
        </w:rPr>
      </w:pPr>
      <w:r w:rsidRPr="00701BBA">
        <w:rPr>
          <w:i/>
          <w:szCs w:val="20"/>
        </w:rPr>
        <w:t>RAN1 understands this includes at least periodicity for the UE to monitor the paging scheduling DCI.</w:t>
      </w:r>
    </w:p>
    <w:p w:rsidR="00EF0A22" w:rsidRPr="00701BBA" w:rsidRDefault="00EF0A22" w:rsidP="006C5ED9">
      <w:pPr>
        <w:pStyle w:val="ListParagraph"/>
        <w:numPr>
          <w:ilvl w:val="0"/>
          <w:numId w:val="14"/>
        </w:numPr>
        <w:autoSpaceDE w:val="0"/>
        <w:autoSpaceDN w:val="0"/>
        <w:adjustRightInd w:val="0"/>
        <w:snapToGrid w:val="0"/>
        <w:spacing w:after="120"/>
        <w:contextualSpacing/>
        <w:jc w:val="both"/>
        <w:rPr>
          <w:i/>
          <w:szCs w:val="20"/>
        </w:rPr>
      </w:pPr>
      <w:r w:rsidRPr="00701BBA">
        <w:rPr>
          <w:i/>
          <w:szCs w:val="20"/>
        </w:rPr>
        <w:t>Up to RAN2 to decide whether the above such information is in RMSI or OSI</w:t>
      </w:r>
    </w:p>
    <w:p w:rsidR="00EF0A22" w:rsidRPr="00701BBA" w:rsidRDefault="00EF0A22" w:rsidP="006C5ED9">
      <w:pPr>
        <w:pStyle w:val="ListParagraph"/>
        <w:numPr>
          <w:ilvl w:val="0"/>
          <w:numId w:val="14"/>
        </w:numPr>
        <w:autoSpaceDE w:val="0"/>
        <w:autoSpaceDN w:val="0"/>
        <w:adjustRightInd w:val="0"/>
        <w:snapToGrid w:val="0"/>
        <w:spacing w:after="120"/>
        <w:contextualSpacing/>
        <w:jc w:val="both"/>
        <w:rPr>
          <w:i/>
          <w:szCs w:val="20"/>
        </w:rPr>
      </w:pPr>
      <w:r w:rsidRPr="00701BBA">
        <w:rPr>
          <w:i/>
          <w:szCs w:val="20"/>
        </w:rPr>
        <w:t xml:space="preserve">FFS: whether to support FDM of Paging Occasions and it’s configuration </w:t>
      </w:r>
    </w:p>
    <w:p w:rsidR="00EF0A22" w:rsidRPr="004D086B" w:rsidRDefault="00EF0A22" w:rsidP="006C5ED9">
      <w:pPr>
        <w:pStyle w:val="ListParagraph"/>
        <w:numPr>
          <w:ilvl w:val="0"/>
          <w:numId w:val="14"/>
        </w:numPr>
        <w:autoSpaceDE w:val="0"/>
        <w:autoSpaceDN w:val="0"/>
        <w:adjustRightInd w:val="0"/>
        <w:snapToGrid w:val="0"/>
        <w:spacing w:after="120"/>
        <w:contextualSpacing/>
        <w:jc w:val="both"/>
        <w:rPr>
          <w:i/>
          <w:szCs w:val="20"/>
        </w:rPr>
      </w:pPr>
      <w:r w:rsidRPr="004D086B">
        <w:rPr>
          <w:i/>
          <w:szCs w:val="20"/>
        </w:rPr>
        <w:t>UE may assume QCL between SS Blocks, Paging DCIs and Paging Messages</w:t>
      </w:r>
    </w:p>
    <w:p w:rsidR="00EF0A22" w:rsidRPr="00701BBA" w:rsidRDefault="00EF0A22" w:rsidP="006C5ED9">
      <w:pPr>
        <w:pStyle w:val="ListParagraph"/>
        <w:numPr>
          <w:ilvl w:val="1"/>
          <w:numId w:val="14"/>
        </w:numPr>
        <w:autoSpaceDE w:val="0"/>
        <w:autoSpaceDN w:val="0"/>
        <w:adjustRightInd w:val="0"/>
        <w:snapToGrid w:val="0"/>
        <w:spacing w:after="120"/>
        <w:contextualSpacing/>
        <w:jc w:val="both"/>
        <w:rPr>
          <w:i/>
          <w:szCs w:val="20"/>
        </w:rPr>
      </w:pPr>
      <w:r w:rsidRPr="00701BBA">
        <w:rPr>
          <w:i/>
          <w:szCs w:val="20"/>
        </w:rPr>
        <w:t>FFS: The details on the associations between SS/PBCH blocks and possible subsets of Paging DCI/Messages.</w:t>
      </w:r>
    </w:p>
    <w:p w:rsidR="00EF0A22" w:rsidRPr="00701BBA" w:rsidRDefault="00EF0A22" w:rsidP="006C5ED9">
      <w:pPr>
        <w:pStyle w:val="ListParagraph"/>
        <w:numPr>
          <w:ilvl w:val="0"/>
          <w:numId w:val="14"/>
        </w:numPr>
        <w:autoSpaceDE w:val="0"/>
        <w:autoSpaceDN w:val="0"/>
        <w:adjustRightInd w:val="0"/>
        <w:snapToGrid w:val="0"/>
        <w:spacing w:after="120"/>
        <w:contextualSpacing/>
        <w:jc w:val="both"/>
        <w:rPr>
          <w:i/>
          <w:szCs w:val="20"/>
        </w:rPr>
      </w:pPr>
      <w:r w:rsidRPr="00701BBA">
        <w:rPr>
          <w:i/>
          <w:szCs w:val="20"/>
        </w:rPr>
        <w:t>NR supports both</w:t>
      </w:r>
      <w:r w:rsidR="00701BBA">
        <w:rPr>
          <w:i/>
          <w:szCs w:val="20"/>
        </w:rPr>
        <w:t xml:space="preserve"> slot and non slot based PDSCH </w:t>
      </w:r>
      <w:r w:rsidRPr="00701BBA">
        <w:rPr>
          <w:i/>
          <w:szCs w:val="20"/>
        </w:rPr>
        <w:t>transmissions for Paging delivery</w:t>
      </w:r>
    </w:p>
    <w:p w:rsidR="00EF0A22" w:rsidRPr="00701BBA" w:rsidRDefault="00EF0A22" w:rsidP="006C5ED9">
      <w:pPr>
        <w:pStyle w:val="ListParagraph"/>
        <w:numPr>
          <w:ilvl w:val="1"/>
          <w:numId w:val="14"/>
        </w:numPr>
        <w:autoSpaceDE w:val="0"/>
        <w:autoSpaceDN w:val="0"/>
        <w:adjustRightInd w:val="0"/>
        <w:snapToGrid w:val="0"/>
        <w:spacing w:after="120"/>
        <w:contextualSpacing/>
        <w:jc w:val="both"/>
        <w:rPr>
          <w:i/>
          <w:szCs w:val="20"/>
        </w:rPr>
      </w:pPr>
      <w:r w:rsidRPr="00701BBA">
        <w:rPr>
          <w:i/>
          <w:szCs w:val="20"/>
        </w:rPr>
        <w:t>For the non-slot based transmission, 2, 4 and 7 OFDM-symbol duration for the Paging PDSCH is supported</w:t>
      </w:r>
    </w:p>
    <w:p w:rsidR="006E7D63" w:rsidRPr="008A1654" w:rsidRDefault="00EF0A22" w:rsidP="006C5ED9">
      <w:pPr>
        <w:pStyle w:val="ListParagraph"/>
        <w:numPr>
          <w:ilvl w:val="0"/>
          <w:numId w:val="14"/>
        </w:numPr>
        <w:autoSpaceDE w:val="0"/>
        <w:autoSpaceDN w:val="0"/>
        <w:adjustRightInd w:val="0"/>
        <w:snapToGrid w:val="0"/>
        <w:spacing w:after="120"/>
        <w:contextualSpacing/>
        <w:jc w:val="both"/>
        <w:rPr>
          <w:rFonts w:eastAsia="MS Mincho"/>
          <w:i/>
          <w:lang w:eastAsia="ja-JP"/>
        </w:rPr>
      </w:pPr>
      <w:r w:rsidRPr="00701BBA">
        <w:rPr>
          <w:i/>
          <w:szCs w:val="20"/>
        </w:rPr>
        <w:t>FFS: Support of non-slot for PDCCH for Paging delivery</w:t>
      </w:r>
    </w:p>
    <w:p w:rsidR="00041C41" w:rsidRDefault="00041C41" w:rsidP="006E7D63">
      <w:pPr>
        <w:pStyle w:val="Heading2"/>
      </w:pPr>
      <w:r>
        <w:t xml:space="preserve">Direct </w:t>
      </w:r>
      <w:r w:rsidR="00A32406">
        <w:t>p</w:t>
      </w:r>
      <w:r>
        <w:t xml:space="preserve">aging </w:t>
      </w:r>
      <w:r w:rsidR="00A32406">
        <w:t>b</w:t>
      </w:r>
      <w:r>
        <w:t xml:space="preserve">ased on </w:t>
      </w:r>
      <w:r w:rsidR="00A32406">
        <w:t>b</w:t>
      </w:r>
      <w:r>
        <w:t xml:space="preserve">eam </w:t>
      </w:r>
      <w:r w:rsidR="00A32406">
        <w:t>s</w:t>
      </w:r>
      <w:r>
        <w:t>weeping</w:t>
      </w:r>
    </w:p>
    <w:p w:rsidR="00C72B53" w:rsidRDefault="006D7BB6" w:rsidP="006D7BB6">
      <w:r>
        <w:t xml:space="preserve">Direct paging here refers to Option 1, which is agreed to be supported by RAN 1 and RAN2. </w:t>
      </w:r>
    </w:p>
    <w:p w:rsidR="00C72B53" w:rsidRPr="001F7C89" w:rsidRDefault="00C72B53" w:rsidP="00C72B53">
      <w:pPr>
        <w:rPr>
          <w:lang w:eastAsia="zh-TW"/>
        </w:rPr>
      </w:pPr>
      <w:r>
        <w:rPr>
          <w:lang w:eastAsia="zh-TW"/>
        </w:rPr>
        <w:lastRenderedPageBreak/>
        <w:t xml:space="preserve">The agreements at NR Ad Hoc, Jan 2017, include the basic design </w:t>
      </w:r>
      <w:r w:rsidR="005B28C5">
        <w:rPr>
          <w:lang w:eastAsia="zh-TW"/>
        </w:rPr>
        <w:t>of</w:t>
      </w:r>
      <w:r w:rsidR="00D468F7">
        <w:rPr>
          <w:lang w:eastAsia="zh-TW"/>
        </w:rPr>
        <w:t xml:space="preserve"> </w:t>
      </w:r>
      <w:r w:rsidR="005B28C5">
        <w:rPr>
          <w:lang w:eastAsia="zh-TW"/>
        </w:rPr>
        <w:t xml:space="preserve">Option 1 about </w:t>
      </w:r>
      <w:r w:rsidR="00D468F7" w:rsidRPr="00D468F7">
        <w:rPr>
          <w:lang w:eastAsia="zh-TW"/>
        </w:rPr>
        <w:t>beam sweeping based paging</w:t>
      </w:r>
      <w:r w:rsidR="00D468F7">
        <w:rPr>
          <w:lang w:eastAsia="zh-TW"/>
        </w:rPr>
        <w:t>,</w:t>
      </w:r>
      <w:r>
        <w:rPr>
          <w:lang w:eastAsia="zh-TW"/>
        </w:rPr>
        <w:t xml:space="preserve"> paging slot, paging occasion, and DRX cycle.</w:t>
      </w:r>
    </w:p>
    <w:tbl>
      <w:tblPr>
        <w:tblStyle w:val="TableGrid"/>
        <w:tblW w:w="0" w:type="auto"/>
        <w:tblInd w:w="625" w:type="dxa"/>
        <w:tblLook w:val="04A0" w:firstRow="1" w:lastRow="0" w:firstColumn="1" w:lastColumn="0" w:noHBand="0" w:noVBand="1"/>
      </w:tblPr>
      <w:tblGrid>
        <w:gridCol w:w="9004"/>
      </w:tblGrid>
      <w:tr w:rsidR="00C72B53" w:rsidTr="00C72B53">
        <w:tc>
          <w:tcPr>
            <w:tcW w:w="9004" w:type="dxa"/>
          </w:tcPr>
          <w:p w:rsidR="00C72B53" w:rsidRPr="00C72B53" w:rsidRDefault="00C72B53" w:rsidP="00325B8A">
            <w:pPr>
              <w:spacing w:before="60" w:after="60"/>
              <w:jc w:val="both"/>
              <w:rPr>
                <w:rFonts w:eastAsiaTheme="minorEastAsia" w:cs="Arial"/>
                <w:i/>
              </w:rPr>
            </w:pPr>
            <w:r w:rsidRPr="00C72B53">
              <w:rPr>
                <w:rFonts w:eastAsia="PMingLiU" w:cs="Arial"/>
                <w:i/>
                <w:lang w:eastAsia="zh-TW"/>
              </w:rPr>
              <w:t xml:space="preserve">1: </w:t>
            </w:r>
            <w:r w:rsidRPr="00C72B53">
              <w:rPr>
                <w:rFonts w:eastAsia="PMingLiU" w:cs="Arial"/>
                <w:i/>
                <w:highlight w:val="yellow"/>
                <w:lang w:eastAsia="zh-TW"/>
              </w:rPr>
              <w:t>UE in RRC_IDLE and RRC_INACTVE state monitors paging/notification every DRX cycle.</w:t>
            </w:r>
          </w:p>
          <w:p w:rsidR="00C72B53" w:rsidRPr="00C72B53" w:rsidRDefault="00C72B53" w:rsidP="00325B8A">
            <w:pPr>
              <w:spacing w:after="60"/>
              <w:jc w:val="both"/>
              <w:rPr>
                <w:rFonts w:eastAsia="PMingLiU" w:cs="Arial"/>
                <w:i/>
                <w:lang w:eastAsia="zh-TW"/>
              </w:rPr>
            </w:pPr>
            <w:r w:rsidRPr="00C72B53">
              <w:rPr>
                <w:rFonts w:eastAsia="PMingLiU" w:cs="Arial"/>
                <w:i/>
                <w:lang w:eastAsia="zh-TW"/>
              </w:rPr>
              <w:t xml:space="preserve">2: </w:t>
            </w:r>
            <w:r w:rsidRPr="00C72B53">
              <w:rPr>
                <w:rFonts w:eastAsia="PMingLiU" w:cs="Arial"/>
                <w:i/>
                <w:highlight w:val="yellow"/>
                <w:lang w:eastAsia="zh-TW"/>
              </w:rPr>
              <w:t>UE monitors one paging occasion per DRX cycle. Paging occasion is the time interval over which a paging message is transmitted by gNB.</w:t>
            </w:r>
            <w:r w:rsidRPr="00C72B53">
              <w:rPr>
                <w:rFonts w:eastAsia="PMingLiU" w:cs="Arial"/>
                <w:i/>
                <w:lang w:eastAsia="zh-TW"/>
              </w:rPr>
              <w:t xml:space="preserve"> </w:t>
            </w:r>
          </w:p>
          <w:p w:rsidR="00C72B53" w:rsidRPr="00C72B53" w:rsidRDefault="00C72B53" w:rsidP="00325B8A">
            <w:pPr>
              <w:spacing w:after="60"/>
              <w:jc w:val="both"/>
              <w:rPr>
                <w:rFonts w:eastAsia="PMingLiU" w:cs="Arial"/>
                <w:i/>
                <w:lang w:eastAsia="zh-TW"/>
              </w:rPr>
            </w:pPr>
            <w:r w:rsidRPr="00C72B53">
              <w:rPr>
                <w:rFonts w:eastAsia="PMingLiU" w:cs="Arial"/>
                <w:i/>
                <w:lang w:eastAsia="zh-TW"/>
              </w:rPr>
              <w:t>3: The length of DRX cycle is configurable. A default DRX cycle length is provided in system information. Additionally, a UE specific DRX cycle length can also be provided to UE in dedicated signalling.</w:t>
            </w:r>
          </w:p>
          <w:p w:rsidR="00C72B53" w:rsidRPr="00C72B53" w:rsidRDefault="00C72B53" w:rsidP="00325B8A">
            <w:pPr>
              <w:spacing w:after="60"/>
              <w:jc w:val="both"/>
              <w:rPr>
                <w:rFonts w:eastAsia="PMingLiU" w:cs="Arial"/>
                <w:i/>
                <w:lang w:eastAsia="zh-TW"/>
              </w:rPr>
            </w:pPr>
            <w:r w:rsidRPr="00C72B53">
              <w:rPr>
                <w:rFonts w:eastAsia="PMingLiU" w:cs="Arial"/>
                <w:i/>
                <w:lang w:eastAsia="zh-TW"/>
              </w:rPr>
              <w:t>4: The number of paging occasions in the DRX cycle is configurable and provided in system information.</w:t>
            </w:r>
          </w:p>
          <w:p w:rsidR="00C72B53" w:rsidRPr="00C72B53" w:rsidRDefault="00C72B53" w:rsidP="00325B8A">
            <w:pPr>
              <w:spacing w:after="60"/>
              <w:jc w:val="both"/>
              <w:rPr>
                <w:rFonts w:eastAsia="PMingLiU" w:cs="Arial"/>
                <w:i/>
                <w:lang w:eastAsia="zh-TW"/>
              </w:rPr>
            </w:pPr>
            <w:r w:rsidRPr="00C72B53">
              <w:rPr>
                <w:rFonts w:eastAsia="PMingLiU" w:cs="Arial"/>
                <w:i/>
                <w:lang w:eastAsia="zh-TW"/>
              </w:rPr>
              <w:t>5: If multiple paging occasions are configured by network in the DRX cycle then UEs can be distributed to these paging occasions based on UE ID.</w:t>
            </w:r>
          </w:p>
          <w:p w:rsidR="00C72B53" w:rsidRPr="00C72B53" w:rsidRDefault="00C72B53" w:rsidP="00325B8A">
            <w:pPr>
              <w:spacing w:after="60"/>
              <w:jc w:val="both"/>
              <w:rPr>
                <w:rFonts w:eastAsia="PMingLiU" w:cs="Arial"/>
                <w:i/>
                <w:lang w:eastAsia="zh-TW"/>
              </w:rPr>
            </w:pPr>
            <w:r w:rsidRPr="00C72B53">
              <w:rPr>
                <w:rFonts w:eastAsia="PMingLiU" w:cs="Arial"/>
                <w:i/>
                <w:lang w:eastAsia="zh-TW"/>
              </w:rPr>
              <w:t xml:space="preserve">6: </w:t>
            </w:r>
            <w:r w:rsidRPr="00C72B53">
              <w:rPr>
                <w:rFonts w:eastAsia="PMingLiU" w:cs="Arial"/>
                <w:i/>
                <w:highlight w:val="yellow"/>
                <w:lang w:eastAsia="zh-TW"/>
              </w:rPr>
              <w:t xml:space="preserve">RAN2 understanding is that paging can be transmitted at least using beam sweeping (content of paging may be a paging indicator or the paging message, </w:t>
            </w:r>
            <w:r w:rsidRPr="00C72B53">
              <w:rPr>
                <w:rFonts w:eastAsia="PMingLiU" w:cs="Arial"/>
                <w:b/>
                <w:i/>
                <w:highlight w:val="yellow"/>
                <w:lang w:eastAsia="zh-TW"/>
              </w:rPr>
              <w:t>FFS</w:t>
            </w:r>
            <w:r w:rsidRPr="00C72B53">
              <w:rPr>
                <w:rFonts w:eastAsia="PMingLiU" w:cs="Arial"/>
                <w:i/>
                <w:highlight w:val="yellow"/>
                <w:lang w:eastAsia="zh-TW"/>
              </w:rPr>
              <w:t>)</w:t>
            </w:r>
          </w:p>
          <w:p w:rsidR="00C72B53" w:rsidRPr="00C72B53" w:rsidRDefault="00C72B53" w:rsidP="00325B8A">
            <w:pPr>
              <w:spacing w:after="60"/>
              <w:jc w:val="both"/>
              <w:rPr>
                <w:rFonts w:eastAsia="PMingLiU" w:cs="Arial"/>
                <w:i/>
                <w:color w:val="000000" w:themeColor="text1"/>
                <w:highlight w:val="yellow"/>
                <w:lang w:eastAsia="zh-TW"/>
              </w:rPr>
            </w:pPr>
            <w:r w:rsidRPr="00C72B53">
              <w:rPr>
                <w:rFonts w:eastAsia="PMingLiU" w:cs="Arial"/>
                <w:i/>
                <w:color w:val="000000" w:themeColor="text1"/>
                <w:highlight w:val="yellow"/>
                <w:lang w:eastAsia="zh-TW"/>
              </w:rPr>
              <w:t>7: Paging occasion can consists of multiple time slots (e.g. subframe or OFDM symbol). (Multiple time slots enables transmission of paging using a different set of DL TX beam(s) in each time slot, or could enable repetition - RAN1 decision).</w:t>
            </w:r>
          </w:p>
          <w:p w:rsidR="00C72B53" w:rsidRPr="00E376C4" w:rsidRDefault="00C72B53" w:rsidP="00325B8A">
            <w:pPr>
              <w:spacing w:after="60"/>
              <w:jc w:val="both"/>
              <w:rPr>
                <w:rFonts w:eastAsia="PMingLiU" w:cs="Arial"/>
                <w:lang w:eastAsia="zh-TW"/>
              </w:rPr>
            </w:pPr>
            <w:r w:rsidRPr="00C72B53">
              <w:rPr>
                <w:rFonts w:eastAsia="PMingLiU" w:cs="Arial"/>
                <w:i/>
                <w:color w:val="000000" w:themeColor="text1"/>
                <w:highlight w:val="yellow"/>
                <w:lang w:eastAsia="zh-TW"/>
              </w:rPr>
              <w:t>8: The number of time slots in a paging occasion is provided in system information.</w:t>
            </w:r>
          </w:p>
        </w:tc>
      </w:tr>
    </w:tbl>
    <w:p w:rsidR="000579B5" w:rsidRDefault="000579B5" w:rsidP="006D7BB6"/>
    <w:p w:rsidR="006D7BB6" w:rsidRPr="00D93659" w:rsidRDefault="000579B5" w:rsidP="006D7BB6">
      <w:pPr>
        <w:rPr>
          <w:lang w:val="en-US"/>
        </w:rPr>
      </w:pPr>
      <w:r>
        <w:rPr>
          <w:lang w:val="en-US"/>
        </w:rPr>
        <w:t>Later on the</w:t>
      </w:r>
      <w:r w:rsidR="006D7BB6">
        <w:rPr>
          <w:lang w:val="en-US"/>
        </w:rPr>
        <w:t xml:space="preserve"> a</w:t>
      </w:r>
      <w:r w:rsidR="006D7BB6" w:rsidRPr="00D93659">
        <w:rPr>
          <w:lang w:val="en-US"/>
        </w:rPr>
        <w:t xml:space="preserve">greements </w:t>
      </w:r>
      <w:r w:rsidR="006D7BB6">
        <w:rPr>
          <w:lang w:val="en-US"/>
        </w:rPr>
        <w:t xml:space="preserve">at </w:t>
      </w:r>
      <w:r w:rsidR="006D7BB6" w:rsidRPr="00D93659">
        <w:rPr>
          <w:lang w:val="en-US"/>
        </w:rPr>
        <w:t>RAN1#91</w:t>
      </w:r>
      <w:r w:rsidR="006D7BB6">
        <w:rPr>
          <w:lang w:val="en-US"/>
        </w:rPr>
        <w:t xml:space="preserve"> below include basic </w:t>
      </w:r>
      <w:r w:rsidR="00223539">
        <w:rPr>
          <w:lang w:val="en-US"/>
        </w:rPr>
        <w:t>considerations for paging CORSET and related parameter configuration towards the UE</w:t>
      </w:r>
      <w:r w:rsidR="006D7BB6" w:rsidRPr="00D93659">
        <w:rPr>
          <w:lang w:val="en-US"/>
        </w:rPr>
        <w:t>:</w:t>
      </w:r>
    </w:p>
    <w:p w:rsidR="006D7BB6" w:rsidRPr="00C72B53" w:rsidRDefault="006D7BB6" w:rsidP="006C5ED9">
      <w:pPr>
        <w:numPr>
          <w:ilvl w:val="0"/>
          <w:numId w:val="16"/>
        </w:numPr>
        <w:adjustRightInd w:val="0"/>
        <w:contextualSpacing/>
        <w:rPr>
          <w:i/>
          <w:lang w:val="en-US"/>
        </w:rPr>
      </w:pPr>
      <w:r w:rsidRPr="00C72B53">
        <w:rPr>
          <w:i/>
          <w:lang w:val="en-US"/>
        </w:rPr>
        <w:t>For paging,</w:t>
      </w:r>
    </w:p>
    <w:p w:rsidR="006D7BB6" w:rsidRPr="00C72B53" w:rsidRDefault="006D7BB6" w:rsidP="006C5ED9">
      <w:pPr>
        <w:numPr>
          <w:ilvl w:val="0"/>
          <w:numId w:val="16"/>
        </w:numPr>
        <w:adjustRightInd w:val="0"/>
        <w:ind w:firstLineChars="200" w:firstLine="400"/>
        <w:contextualSpacing/>
        <w:rPr>
          <w:i/>
          <w:lang w:val="en-US"/>
        </w:rPr>
      </w:pPr>
      <w:r w:rsidRPr="00C72B53">
        <w:rPr>
          <w:i/>
          <w:lang w:val="en-US"/>
        </w:rPr>
        <w:t>The following parameters for paging are explicitly signaled in the corresponding OSI/RMSI.</w:t>
      </w:r>
    </w:p>
    <w:p w:rsidR="006D7BB6" w:rsidRPr="00C72B53" w:rsidRDefault="006D7BB6" w:rsidP="006C5ED9">
      <w:pPr>
        <w:numPr>
          <w:ilvl w:val="2"/>
          <w:numId w:val="17"/>
        </w:numPr>
        <w:adjustRightInd w:val="0"/>
        <w:contextualSpacing/>
        <w:rPr>
          <w:i/>
          <w:lang w:val="en-US"/>
        </w:rPr>
      </w:pPr>
      <w:r w:rsidRPr="00C72B53">
        <w:rPr>
          <w:i/>
          <w:lang w:val="en-US"/>
        </w:rPr>
        <w:t>It is up to RAN2 where the paging configuration is provided</w:t>
      </w:r>
    </w:p>
    <w:p w:rsidR="006D7BB6" w:rsidRPr="00C72B53" w:rsidRDefault="006D7BB6" w:rsidP="006C5ED9">
      <w:pPr>
        <w:numPr>
          <w:ilvl w:val="2"/>
          <w:numId w:val="17"/>
        </w:numPr>
        <w:adjustRightInd w:val="0"/>
        <w:contextualSpacing/>
        <w:rPr>
          <w:i/>
          <w:highlight w:val="yellow"/>
          <w:lang w:val="en-US"/>
        </w:rPr>
      </w:pPr>
      <w:r w:rsidRPr="00C72B53">
        <w:rPr>
          <w:i/>
          <w:highlight w:val="yellow"/>
          <w:lang w:val="en-US"/>
        </w:rPr>
        <w:t>Paging occasion configuration, e.g., time offset, duration, periodicity</w:t>
      </w:r>
    </w:p>
    <w:p w:rsidR="006D7BB6" w:rsidRPr="00C72B53" w:rsidRDefault="006D7BB6" w:rsidP="006C5ED9">
      <w:pPr>
        <w:numPr>
          <w:ilvl w:val="3"/>
          <w:numId w:val="17"/>
        </w:numPr>
        <w:adjustRightInd w:val="0"/>
        <w:contextualSpacing/>
        <w:rPr>
          <w:i/>
          <w:lang w:val="en-US"/>
        </w:rPr>
      </w:pPr>
      <w:r w:rsidRPr="00C72B53">
        <w:rPr>
          <w:i/>
          <w:lang w:val="en-US"/>
        </w:rPr>
        <w:t>[</w:t>
      </w:r>
      <w:r w:rsidRPr="00C72B53">
        <w:rPr>
          <w:i/>
          <w:highlight w:val="yellow"/>
          <w:lang w:val="en-US"/>
        </w:rPr>
        <w:t>It is up to RAN2 how to configure the paging occasion</w:t>
      </w:r>
      <w:r w:rsidRPr="00C72B53">
        <w:rPr>
          <w:i/>
          <w:lang w:val="en-US"/>
        </w:rPr>
        <w:t>.]</w:t>
      </w:r>
    </w:p>
    <w:p w:rsidR="006D7BB6" w:rsidRPr="00C72B53" w:rsidRDefault="006D7BB6" w:rsidP="006C5ED9">
      <w:pPr>
        <w:numPr>
          <w:ilvl w:val="2"/>
          <w:numId w:val="17"/>
        </w:numPr>
        <w:adjustRightInd w:val="0"/>
        <w:contextualSpacing/>
        <w:rPr>
          <w:i/>
          <w:lang w:val="en-US"/>
        </w:rPr>
      </w:pPr>
      <w:r w:rsidRPr="00C72B53">
        <w:rPr>
          <w:i/>
          <w:lang w:val="en-US"/>
        </w:rPr>
        <w:t>PDCCH configuration which gives search space configuration including monitoring occasions within the paging occasion.</w:t>
      </w:r>
    </w:p>
    <w:p w:rsidR="00C72B53" w:rsidRPr="00C30E0D" w:rsidRDefault="006D7BB6" w:rsidP="006C5ED9">
      <w:pPr>
        <w:pStyle w:val="ListParagraph"/>
        <w:numPr>
          <w:ilvl w:val="0"/>
          <w:numId w:val="18"/>
        </w:numPr>
        <w:adjustRightInd w:val="0"/>
        <w:spacing w:after="120"/>
        <w:contextualSpacing/>
        <w:rPr>
          <w:i/>
        </w:rPr>
      </w:pPr>
      <w:r w:rsidRPr="00C30E0D">
        <w:rPr>
          <w:i/>
          <w:lang w:val="en-US"/>
        </w:rPr>
        <w:t>For paging CORESET configuration, reuse the same configuration for RMSI CORESET as indicated in PBCH.</w:t>
      </w:r>
    </w:p>
    <w:p w:rsidR="001554DF" w:rsidRDefault="00C30E0D" w:rsidP="001554DF">
      <w:pPr>
        <w:rPr>
          <w:kern w:val="2"/>
        </w:rPr>
      </w:pPr>
      <w:r>
        <w:rPr>
          <w:kern w:val="2"/>
        </w:rPr>
        <w:t>In a short summary, a</w:t>
      </w:r>
      <w:r w:rsidR="001554DF">
        <w:rPr>
          <w:kern w:val="2"/>
        </w:rPr>
        <w:t xml:space="preserve">n example of </w:t>
      </w:r>
      <w:r w:rsidR="001554DF" w:rsidRPr="00E02FCB">
        <w:rPr>
          <w:kern w:val="2"/>
        </w:rPr>
        <w:t>paging DRX cycle</w:t>
      </w:r>
      <w:r w:rsidR="00187406">
        <w:rPr>
          <w:kern w:val="2"/>
        </w:rPr>
        <w:t xml:space="preserve"> </w:t>
      </w:r>
      <w:r w:rsidR="00223539">
        <w:rPr>
          <w:kern w:val="2"/>
        </w:rPr>
        <w:t>and paging</w:t>
      </w:r>
      <w:r w:rsidR="00223539">
        <w:rPr>
          <w:kern w:val="2"/>
        </w:rPr>
        <w:t xml:space="preserve"> </w:t>
      </w:r>
      <w:r w:rsidR="001554DF" w:rsidRPr="003F334C">
        <w:rPr>
          <w:kern w:val="2"/>
        </w:rPr>
        <w:t xml:space="preserve">occasion defined based on </w:t>
      </w:r>
      <w:r w:rsidR="001554DF">
        <w:rPr>
          <w:kern w:val="2"/>
        </w:rPr>
        <w:t xml:space="preserve">beam sweeping period is given in </w:t>
      </w:r>
      <w:r w:rsidR="001554DF">
        <w:rPr>
          <w:kern w:val="2"/>
        </w:rPr>
        <w:fldChar w:fldCharType="begin"/>
      </w:r>
      <w:r w:rsidR="001554DF">
        <w:rPr>
          <w:kern w:val="2"/>
        </w:rPr>
        <w:instrText xml:space="preserve"> REF _Ref470683585 \h </w:instrText>
      </w:r>
      <w:r w:rsidR="001554DF">
        <w:rPr>
          <w:kern w:val="2"/>
        </w:rPr>
      </w:r>
      <w:r w:rsidR="001554DF">
        <w:rPr>
          <w:kern w:val="2"/>
        </w:rPr>
        <w:fldChar w:fldCharType="separate"/>
      </w:r>
      <w:r w:rsidR="001554DF">
        <w:t xml:space="preserve">Figure </w:t>
      </w:r>
      <w:r w:rsidR="001554DF">
        <w:rPr>
          <w:noProof/>
        </w:rPr>
        <w:t>1</w:t>
      </w:r>
      <w:r w:rsidR="001554DF">
        <w:rPr>
          <w:kern w:val="2"/>
        </w:rPr>
        <w:fldChar w:fldCharType="end"/>
      </w:r>
      <w:r w:rsidR="001554DF">
        <w:rPr>
          <w:kern w:val="2"/>
        </w:rPr>
        <w:t>.</w:t>
      </w:r>
    </w:p>
    <w:p w:rsidR="001554DF" w:rsidRDefault="001554DF" w:rsidP="001554DF">
      <w:pPr>
        <w:jc w:val="center"/>
        <w:rPr>
          <w:bCs/>
        </w:rPr>
      </w:pPr>
      <w:r>
        <w:object w:dxaOrig="16080" w:dyaOrig="4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5pt;height:140.05pt" o:ole="">
            <v:imagedata r:id="rId8" o:title=""/>
          </v:shape>
          <o:OLEObject Type="Embed" ProgID="Visio.Drawing.11" ShapeID="_x0000_i1025" DrawAspect="Content" ObjectID="_1580241801" r:id="rId9"/>
        </w:object>
      </w:r>
    </w:p>
    <w:p w:rsidR="000579B5" w:rsidRPr="006D4ED7" w:rsidRDefault="001554DF" w:rsidP="006D4ED7">
      <w:pPr>
        <w:pStyle w:val="Caption"/>
      </w:pPr>
      <w:bookmarkStart w:id="2" w:name="_Ref470683585"/>
      <w:r>
        <w:t xml:space="preserve">Figure </w:t>
      </w:r>
      <w:r>
        <w:fldChar w:fldCharType="begin"/>
      </w:r>
      <w:r>
        <w:instrText xml:space="preserve"> SEQ Figure \* ARABIC </w:instrText>
      </w:r>
      <w:r>
        <w:fldChar w:fldCharType="separate"/>
      </w:r>
      <w:r>
        <w:rPr>
          <w:noProof/>
        </w:rPr>
        <w:t>1</w:t>
      </w:r>
      <w:r>
        <w:rPr>
          <w:noProof/>
        </w:rPr>
        <w:fldChar w:fldCharType="end"/>
      </w:r>
      <w:bookmarkEnd w:id="2"/>
      <w:r w:rsidR="00C30E0D">
        <w:rPr>
          <w:noProof/>
        </w:rPr>
        <w:t>.</w:t>
      </w:r>
      <w:r>
        <w:t xml:space="preserve"> Illustration of </w:t>
      </w:r>
      <w:r w:rsidRPr="00E02FCB">
        <w:t>paging DRX cycle</w:t>
      </w:r>
      <w:r>
        <w:t xml:space="preserve">/occasion </w:t>
      </w:r>
      <w:r w:rsidR="006D4ED7">
        <w:t xml:space="preserve">based </w:t>
      </w:r>
      <w:r>
        <w:t>on beam sweeping period</w:t>
      </w:r>
      <w:r w:rsidR="006D4ED7">
        <w:t xml:space="preserve"> (Option 1)</w:t>
      </w:r>
    </w:p>
    <w:p w:rsidR="006D7BB6" w:rsidRDefault="006D7BB6" w:rsidP="00041C41">
      <w:r>
        <w:lastRenderedPageBreak/>
        <w:t>However, it is well known that beam sweeping based paging ha</w:t>
      </w:r>
      <w:r w:rsidR="00C72B53">
        <w:t>s</w:t>
      </w:r>
      <w:r>
        <w:t xml:space="preserve"> high overhead</w:t>
      </w:r>
      <w:r w:rsidR="00F2030E">
        <w:t xml:space="preserve"> [5~</w:t>
      </w:r>
      <w:r w:rsidR="000579B5">
        <w:t>7]</w:t>
      </w:r>
      <w:r>
        <w:t xml:space="preserve">, due to the loading effects of beam sweeping, and </w:t>
      </w:r>
      <w:r w:rsidR="00C72B53">
        <w:t>it is difficult or complex</w:t>
      </w:r>
      <w:r>
        <w:t xml:space="preserve"> to define </w:t>
      </w:r>
      <w:r w:rsidR="00C72B53">
        <w:t xml:space="preserve">an </w:t>
      </w:r>
      <w:r>
        <w:t xml:space="preserve">efficient scheme </w:t>
      </w:r>
      <w:r w:rsidR="00C72B53">
        <w:t xml:space="preserve">to properly align </w:t>
      </w:r>
      <w:r>
        <w:t xml:space="preserve">the </w:t>
      </w:r>
      <w:r w:rsidR="00C72B53">
        <w:t>transmission opportunities</w:t>
      </w:r>
      <w:r>
        <w:t xml:space="preserve"> of paging occasion (PO), paging frame (PF), radio frame, </w:t>
      </w:r>
      <w:r w:rsidR="00223539">
        <w:t xml:space="preserve">and </w:t>
      </w:r>
      <w:r>
        <w:t xml:space="preserve">slot structure in each PO </w:t>
      </w:r>
      <w:r w:rsidR="00223539">
        <w:t>with</w:t>
      </w:r>
      <w:r w:rsidR="00223539">
        <w:t xml:space="preserve"> </w:t>
      </w:r>
      <w:r w:rsidR="00C72B53">
        <w:t xml:space="preserve">the </w:t>
      </w:r>
      <w:r>
        <w:t xml:space="preserve">associated beam sweeping pattern. </w:t>
      </w:r>
    </w:p>
    <w:p w:rsidR="001554DF" w:rsidRDefault="006D7BB6" w:rsidP="001554DF">
      <w:pPr>
        <w:adjustRightInd w:val="0"/>
        <w:contextualSpacing/>
        <w:rPr>
          <w:i/>
        </w:rPr>
      </w:pPr>
      <w:r>
        <w:t xml:space="preserve">At least to partially improve the efficiency of direct paging, </w:t>
      </w:r>
      <w:r w:rsidR="00532CDC">
        <w:t>Huawei has the following</w:t>
      </w:r>
      <w:r w:rsidR="00A6490A">
        <w:t xml:space="preserve"> optimization </w:t>
      </w:r>
      <w:r>
        <w:t>proposal</w:t>
      </w:r>
      <w:r w:rsidR="00E65667">
        <w:t xml:space="preserve"> [</w:t>
      </w:r>
      <w:r w:rsidR="00A6009C">
        <w:t xml:space="preserve">2, </w:t>
      </w:r>
      <w:r w:rsidR="00E65667">
        <w:t>3]</w:t>
      </w:r>
      <w:r>
        <w:t xml:space="preserve"> as shown in Figure </w:t>
      </w:r>
      <w:r w:rsidR="006D4ED7">
        <w:t>2</w:t>
      </w:r>
      <w:r>
        <w:t>, which per RAN1 #90bis is “</w:t>
      </w:r>
      <w:r w:rsidRPr="00823EB4">
        <w:rPr>
          <w:i/>
          <w:highlight w:val="yellow"/>
        </w:rPr>
        <w:t>FFS: whether to support FDM of Paging Occasions and it’s configuration</w:t>
      </w:r>
      <w:r>
        <w:rPr>
          <w:i/>
        </w:rPr>
        <w:t>”.</w:t>
      </w:r>
      <w:r w:rsidR="001554DF">
        <w:rPr>
          <w:i/>
        </w:rPr>
        <w:t xml:space="preserve"> </w:t>
      </w:r>
    </w:p>
    <w:p w:rsidR="001130CF" w:rsidRDefault="001130CF" w:rsidP="00956DC1">
      <w:pPr>
        <w:autoSpaceDE w:val="0"/>
        <w:autoSpaceDN w:val="0"/>
        <w:adjustRightInd w:val="0"/>
        <w:contextualSpacing/>
        <w:jc w:val="both"/>
      </w:pPr>
    </w:p>
    <w:p w:rsidR="00956DC1" w:rsidRPr="006D7BB6" w:rsidRDefault="00956DC1" w:rsidP="006D7BB6">
      <w:pPr>
        <w:autoSpaceDE w:val="0"/>
        <w:autoSpaceDN w:val="0"/>
        <w:adjustRightInd w:val="0"/>
        <w:snapToGrid w:val="0"/>
        <w:contextualSpacing/>
        <w:jc w:val="both"/>
        <w:rPr>
          <w:i/>
        </w:rPr>
      </w:pPr>
    </w:p>
    <w:p w:rsidR="001130CF" w:rsidRDefault="001130CF" w:rsidP="001130CF">
      <w:pPr>
        <w:jc w:val="center"/>
        <w:rPr>
          <w:bCs/>
        </w:rPr>
      </w:pPr>
      <w:r w:rsidRPr="00007241">
        <w:rPr>
          <w:noProof/>
          <w:lang w:val="en-US" w:eastAsia="en-US"/>
        </w:rPr>
        <w:drawing>
          <wp:inline distT="0" distB="0" distL="0" distR="0" wp14:anchorId="56D71D7B" wp14:editId="1592CA08">
            <wp:extent cx="5735955" cy="175133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5955" cy="1751330"/>
                    </a:xfrm>
                    <a:prstGeom prst="rect">
                      <a:avLst/>
                    </a:prstGeom>
                    <a:noFill/>
                    <a:ln>
                      <a:noFill/>
                    </a:ln>
                  </pic:spPr>
                </pic:pic>
              </a:graphicData>
            </a:graphic>
          </wp:inline>
        </w:drawing>
      </w:r>
    </w:p>
    <w:p w:rsidR="001130CF" w:rsidRDefault="001130CF" w:rsidP="001130CF">
      <w:pPr>
        <w:pStyle w:val="Caption"/>
      </w:pPr>
      <w:bookmarkStart w:id="3" w:name="_Ref470688815"/>
      <w:r>
        <w:t xml:space="preserve">Figure </w:t>
      </w:r>
      <w:bookmarkEnd w:id="3"/>
      <w:r w:rsidR="006D4ED7">
        <w:t>2</w:t>
      </w:r>
      <w:r>
        <w:t xml:space="preserve">. Examples for </w:t>
      </w:r>
      <w:r w:rsidR="00780633">
        <w:t xml:space="preserve">the proposed frequency </w:t>
      </w:r>
      <w:r>
        <w:t xml:space="preserve">multiplexing </w:t>
      </w:r>
      <w:r w:rsidR="002364ED">
        <w:t>to optimize</w:t>
      </w:r>
      <w:r w:rsidR="006D4ED7">
        <w:t xml:space="preserve"> </w:t>
      </w:r>
      <w:r w:rsidR="002364ED">
        <w:t xml:space="preserve">the </w:t>
      </w:r>
      <w:r w:rsidR="006D4ED7">
        <w:t xml:space="preserve">direct </w:t>
      </w:r>
      <w:r>
        <w:t>paging</w:t>
      </w:r>
      <w:r w:rsidR="006D4ED7">
        <w:t xml:space="preserve"> </w:t>
      </w:r>
      <w:r w:rsidR="00836D74">
        <w:t>(Option 1)</w:t>
      </w:r>
    </w:p>
    <w:p w:rsidR="00B64344" w:rsidRDefault="006D4ED7" w:rsidP="00041C41">
      <w:r>
        <w:t xml:space="preserve">As shown in Figure 2, </w:t>
      </w:r>
    </w:p>
    <w:p w:rsidR="00B64344" w:rsidRDefault="00223539" w:rsidP="00B64344">
      <w:pPr>
        <w:pStyle w:val="ListParagraph"/>
        <w:numPr>
          <w:ilvl w:val="0"/>
          <w:numId w:val="18"/>
        </w:numPr>
        <w:rPr>
          <w:lang w:eastAsia="en-GB"/>
        </w:rPr>
      </w:pPr>
      <w:r>
        <w:t>O</w:t>
      </w:r>
      <w:r>
        <w:t xml:space="preserve">ne </w:t>
      </w:r>
      <w:r w:rsidR="00D93659">
        <w:t xml:space="preserve">optimization </w:t>
      </w:r>
      <w:r w:rsidR="00023C61">
        <w:t xml:space="preserve">approach </w:t>
      </w:r>
      <w:r w:rsidR="00727495">
        <w:t>is to</w:t>
      </w:r>
      <w:r w:rsidR="00A6490A">
        <w:t xml:space="preserve"> </w:t>
      </w:r>
      <w:r w:rsidR="008A0DE3">
        <w:t xml:space="preserve">frequency </w:t>
      </w:r>
      <w:r w:rsidR="00A6490A">
        <w:t>multiplex</w:t>
      </w:r>
      <w:r w:rsidR="008A0DE3">
        <w:t xml:space="preserve"> </w:t>
      </w:r>
      <w:r w:rsidR="00A6490A">
        <w:t xml:space="preserve">multiple POs (each PO </w:t>
      </w:r>
      <w:r w:rsidR="00EC0EE2">
        <w:t>may have</w:t>
      </w:r>
      <w:r w:rsidR="00A6490A">
        <w:t xml:space="preserve"> </w:t>
      </w:r>
      <w:r w:rsidR="00EC0EE2">
        <w:t xml:space="preserve">multiple slots and carries </w:t>
      </w:r>
      <w:r w:rsidR="006870B8">
        <w:t xml:space="preserve">paging </w:t>
      </w:r>
      <w:r w:rsidR="00EC0EE2">
        <w:t>DCI</w:t>
      </w:r>
      <w:r>
        <w:t>s</w:t>
      </w:r>
      <w:r w:rsidR="00A6490A">
        <w:t>)</w:t>
      </w:r>
      <w:r w:rsidR="008A0DE3">
        <w:t xml:space="preserve"> </w:t>
      </w:r>
      <w:r w:rsidR="00EC0EE2">
        <w:t>over</w:t>
      </w:r>
      <w:r w:rsidR="008A0DE3">
        <w:t xml:space="preserve"> the same duration </w:t>
      </w:r>
      <w:r w:rsidR="00727495">
        <w:t>to share</w:t>
      </w:r>
      <w:r w:rsidR="008A0DE3">
        <w:t xml:space="preserve"> the same spatial direction (i.e., same </w:t>
      </w:r>
      <w:r w:rsidR="00EC0EE2">
        <w:t xml:space="preserve">transmission </w:t>
      </w:r>
      <w:r w:rsidR="008A0DE3">
        <w:t>beam)</w:t>
      </w:r>
      <w:r w:rsidR="00A6490A">
        <w:t>.</w:t>
      </w:r>
      <w:r w:rsidR="00EC0EE2">
        <w:t xml:space="preserve"> </w:t>
      </w:r>
    </w:p>
    <w:p w:rsidR="00B64344" w:rsidRDefault="00727495" w:rsidP="00B64344">
      <w:pPr>
        <w:pStyle w:val="ListParagraph"/>
        <w:numPr>
          <w:ilvl w:val="0"/>
          <w:numId w:val="18"/>
        </w:numPr>
        <w:rPr>
          <w:lang w:eastAsia="en-GB"/>
        </w:rPr>
      </w:pPr>
      <w:r>
        <w:t xml:space="preserve">Another </w:t>
      </w:r>
      <w:r w:rsidR="006D4ED7">
        <w:t>approach</w:t>
      </w:r>
      <w:r>
        <w:t xml:space="preserve"> is to frequency multiplex QCL-ed SS/PBCH blocks with POs. </w:t>
      </w:r>
      <w:r w:rsidR="006D4ED7">
        <w:t>(Note that RAN1 #90bis has agreed that “</w:t>
      </w:r>
      <w:r w:rsidR="006D4ED7" w:rsidRPr="00B64344">
        <w:rPr>
          <w:i/>
          <w:szCs w:val="20"/>
          <w:highlight w:val="yellow"/>
        </w:rPr>
        <w:t>UE may assume QCL between SS Blocks, Paging DCIs and Paging Messages</w:t>
      </w:r>
      <w:r w:rsidR="006D4ED7" w:rsidRPr="00B64344">
        <w:rPr>
          <w:i/>
        </w:rPr>
        <w:t>.</w:t>
      </w:r>
      <w:r w:rsidR="006D4ED7" w:rsidRPr="006D4ED7">
        <w:t xml:space="preserve">”) </w:t>
      </w:r>
    </w:p>
    <w:p w:rsidR="00041C41" w:rsidRDefault="00727495" w:rsidP="001A5376">
      <w:pPr>
        <w:ind w:firstLine="360"/>
      </w:pPr>
      <w:r>
        <w:t xml:space="preserve">Different beam directions are TDM-ed </w:t>
      </w:r>
      <w:r w:rsidR="00A52057">
        <w:t xml:space="preserve">within one paging frame </w:t>
      </w:r>
      <w:r>
        <w:t>for transmitting the FDM-ed POs and SS/PBCH blocks. A properly</w:t>
      </w:r>
      <w:r w:rsidR="006870B8">
        <w:t xml:space="preserve"> configured</w:t>
      </w:r>
      <w:r w:rsidR="00A52057">
        <w:t xml:space="preserve"> time-</w:t>
      </w:r>
      <w:r w:rsidR="00EC0EE2">
        <w:t>frequency multiplex</w:t>
      </w:r>
      <w:r w:rsidR="006870B8">
        <w:t>ing</w:t>
      </w:r>
      <w:r>
        <w:t xml:space="preserve"> mechanism</w:t>
      </w:r>
      <w:r w:rsidR="00EC0EE2">
        <w:t xml:space="preserve"> </w:t>
      </w:r>
      <w:r w:rsidR="006870B8">
        <w:t xml:space="preserve">allows more compact transmission of </w:t>
      </w:r>
      <w:r w:rsidR="00EC0EE2">
        <w:t>QCL-ed SS/PBCH block</w:t>
      </w:r>
      <w:r w:rsidR="006870B8">
        <w:t>s</w:t>
      </w:r>
      <w:r w:rsidR="00EC0EE2">
        <w:t xml:space="preserve"> </w:t>
      </w:r>
      <w:r w:rsidR="006870B8">
        <w:t>and</w:t>
      </w:r>
      <w:r w:rsidR="00EC0EE2">
        <w:t xml:space="preserve"> PO</w:t>
      </w:r>
      <w:r w:rsidR="006870B8">
        <w:t xml:space="preserve">s with </w:t>
      </w:r>
      <w:r w:rsidR="00EC0EE2">
        <w:t>paging CORESET (i.e., paging DCI)</w:t>
      </w:r>
      <w:r w:rsidR="00A52057">
        <w:t>. W</w:t>
      </w:r>
      <w:r w:rsidR="006870B8">
        <w:t>hile such optimizations may greatly improve the efficien</w:t>
      </w:r>
      <w:r w:rsidR="0040316D">
        <w:t>cy</w:t>
      </w:r>
      <w:r w:rsidR="00A52057">
        <w:t>, it comes at</w:t>
      </w:r>
      <w:r w:rsidR="006870B8">
        <w:t xml:space="preserve"> the cost of </w:t>
      </w:r>
      <w:r w:rsidR="0040316D">
        <w:t xml:space="preserve">higher </w:t>
      </w:r>
      <w:r w:rsidR="006870B8">
        <w:t xml:space="preserve">UE-side </w:t>
      </w:r>
      <w:r w:rsidR="00A52057">
        <w:t xml:space="preserve">capability or </w:t>
      </w:r>
      <w:r w:rsidR="006870B8">
        <w:t>complexity.</w:t>
      </w:r>
      <w:r w:rsidR="00007202">
        <w:t xml:space="preserve"> </w:t>
      </w:r>
    </w:p>
    <w:p w:rsidR="001246FD" w:rsidRPr="001A5376" w:rsidRDefault="001246FD" w:rsidP="001246FD">
      <w:r w:rsidRPr="001A5376">
        <w:t>Despite the optimization</w:t>
      </w:r>
      <w:r w:rsidR="00973C44" w:rsidRPr="001A5376">
        <w:t xml:space="preserve"> proposal</w:t>
      </w:r>
      <w:r w:rsidRPr="001A5376">
        <w:t xml:space="preserve">s, when </w:t>
      </w:r>
      <w:r w:rsidR="009F6CF9" w:rsidRPr="001A5376">
        <w:t xml:space="preserve">the </w:t>
      </w:r>
      <w:r w:rsidRPr="001A5376">
        <w:t xml:space="preserve">CN pages an idle UE for MT data or voice connections, it </w:t>
      </w:r>
      <w:r w:rsidR="00973C44" w:rsidRPr="001A5376">
        <w:t xml:space="preserve">still </w:t>
      </w:r>
      <w:r w:rsidRPr="001A5376">
        <w:t>has to notify (e.g., by S</w:t>
      </w:r>
      <w:r w:rsidR="004B6E83" w:rsidRPr="001A5376">
        <w:t>1</w:t>
      </w:r>
      <w:r w:rsidR="008C7306" w:rsidRPr="001A5376">
        <w:t xml:space="preserve"> or NG-C</w:t>
      </w:r>
      <w:r w:rsidR="004B6E83" w:rsidRPr="001A5376">
        <w:t xml:space="preserve"> backhaul</w:t>
      </w:r>
      <w:r w:rsidRPr="001A5376">
        <w:t xml:space="preserve"> message) a </w:t>
      </w:r>
      <w:r w:rsidR="004B6E83" w:rsidRPr="001A5376">
        <w:t>potentially</w:t>
      </w:r>
      <w:r w:rsidRPr="001A5376">
        <w:t xml:space="preserve"> large number of (HF) gNBs to page </w:t>
      </w:r>
      <w:r w:rsidR="004B6E83" w:rsidRPr="001A5376">
        <w:t xml:space="preserve">the UE </w:t>
      </w:r>
      <w:r w:rsidRPr="001A5376">
        <w:t>by beam sweep</w:t>
      </w:r>
      <w:r w:rsidR="009F6CF9" w:rsidRPr="001A5376">
        <w:t>ing</w:t>
      </w:r>
      <w:r w:rsidR="004B6E83" w:rsidRPr="001A5376">
        <w:t xml:space="preserve"> and repeat</w:t>
      </w:r>
      <w:r w:rsidRPr="001A5376">
        <w:t xml:space="preserve"> the </w:t>
      </w:r>
      <w:r w:rsidR="004B6E83" w:rsidRPr="001A5376">
        <w:t xml:space="preserve">NR-SS/PBCH plus the </w:t>
      </w:r>
      <w:r w:rsidRPr="001A5376">
        <w:t>pag</w:t>
      </w:r>
      <w:r w:rsidR="004B6E83" w:rsidRPr="001A5376">
        <w:t>ing message in all directions</w:t>
      </w:r>
      <w:r w:rsidRPr="001A5376">
        <w:t xml:space="preserve">, and then wait for the UE </w:t>
      </w:r>
      <w:r w:rsidR="004B6E83" w:rsidRPr="001A5376">
        <w:t>response for beam align, etc</w:t>
      </w:r>
      <w:r w:rsidRPr="001A5376">
        <w:t xml:space="preserve">. </w:t>
      </w:r>
      <w:r w:rsidR="004B6E83" w:rsidRPr="001A5376">
        <w:t>In this process, the</w:t>
      </w:r>
      <w:r w:rsidRPr="001A5376">
        <w:t xml:space="preserve"> powe</w:t>
      </w:r>
      <w:r w:rsidR="004B6E83" w:rsidRPr="001A5376">
        <w:t xml:space="preserve">r consumption of the UE and the signalling cost at the network side are </w:t>
      </w:r>
      <w:r w:rsidR="009F6CF9" w:rsidRPr="001A5376">
        <w:t>both</w:t>
      </w:r>
      <w:r w:rsidR="004B6E83" w:rsidRPr="001A5376">
        <w:t xml:space="preserve"> high.</w:t>
      </w:r>
    </w:p>
    <w:p w:rsidR="001246FD" w:rsidRPr="00041C41" w:rsidRDefault="001246FD" w:rsidP="001246FD">
      <w:pPr>
        <w:rPr>
          <w:lang w:eastAsia="en-GB"/>
        </w:rPr>
      </w:pPr>
      <w:r w:rsidRPr="005564C1">
        <w:rPr>
          <w:b/>
        </w:rPr>
        <w:t xml:space="preserve">Observation 1: The </w:t>
      </w:r>
      <w:r w:rsidRPr="005564C1">
        <w:rPr>
          <w:rFonts w:cs="Arial"/>
          <w:b/>
          <w:bCs/>
        </w:rPr>
        <w:t xml:space="preserve">beam-sweeping based NR paging schemes </w:t>
      </w:r>
      <w:r>
        <w:rPr>
          <w:rFonts w:cs="Arial"/>
          <w:b/>
          <w:bCs/>
        </w:rPr>
        <w:t xml:space="preserve">are limited to NR SA scenarios, see </w:t>
      </w:r>
      <w:r w:rsidRPr="005564C1">
        <w:rPr>
          <w:rFonts w:cs="Arial"/>
          <w:b/>
          <w:bCs/>
        </w:rPr>
        <w:t xml:space="preserve">high beam sweeping </w:t>
      </w:r>
      <w:r w:rsidR="004B6E83">
        <w:rPr>
          <w:rFonts w:cs="Arial"/>
          <w:b/>
          <w:bCs/>
        </w:rPr>
        <w:t xml:space="preserve">and signalling </w:t>
      </w:r>
      <w:r w:rsidRPr="005564C1">
        <w:rPr>
          <w:rFonts w:cs="Arial"/>
          <w:b/>
          <w:bCs/>
        </w:rPr>
        <w:t>overhead</w:t>
      </w:r>
      <w:r>
        <w:rPr>
          <w:rFonts w:cs="Arial"/>
          <w:b/>
          <w:bCs/>
        </w:rPr>
        <w:t xml:space="preserve">, </w:t>
      </w:r>
      <w:r w:rsidRPr="005564C1">
        <w:rPr>
          <w:rFonts w:cs="Arial"/>
          <w:b/>
          <w:bCs/>
        </w:rPr>
        <w:t xml:space="preserve">and </w:t>
      </w:r>
      <w:r>
        <w:rPr>
          <w:rFonts w:cs="Arial"/>
          <w:b/>
          <w:bCs/>
        </w:rPr>
        <w:t>do not cover</w:t>
      </w:r>
      <w:r w:rsidRPr="005564C1">
        <w:rPr>
          <w:rFonts w:cs="Arial"/>
          <w:b/>
          <w:bCs/>
        </w:rPr>
        <w:t xml:space="preserve"> the NSA (EN-DC) or SA (NR-NR)</w:t>
      </w:r>
      <w:r>
        <w:rPr>
          <w:rFonts w:cs="Arial"/>
          <w:b/>
          <w:bCs/>
        </w:rPr>
        <w:t xml:space="preserve"> scenario where the</w:t>
      </w:r>
      <w:r w:rsidRPr="005564C1">
        <w:rPr>
          <w:rFonts w:cs="Arial"/>
          <w:b/>
          <w:bCs/>
        </w:rPr>
        <w:t xml:space="preserve"> (wide-beam or LF) </w:t>
      </w:r>
      <w:r>
        <w:rPr>
          <w:rFonts w:cs="Arial"/>
          <w:b/>
          <w:bCs/>
        </w:rPr>
        <w:t xml:space="preserve">paging in a </w:t>
      </w:r>
      <w:r w:rsidRPr="005564C1">
        <w:rPr>
          <w:rFonts w:cs="Arial"/>
          <w:b/>
          <w:bCs/>
        </w:rPr>
        <w:t xml:space="preserve">main </w:t>
      </w:r>
      <w:r>
        <w:rPr>
          <w:rFonts w:cs="Arial"/>
          <w:b/>
          <w:bCs/>
        </w:rPr>
        <w:t>cell</w:t>
      </w:r>
      <w:r w:rsidRPr="005564C1">
        <w:rPr>
          <w:rFonts w:cs="Arial"/>
          <w:b/>
          <w:bCs/>
        </w:rPr>
        <w:t xml:space="preserve"> may </w:t>
      </w:r>
      <w:r>
        <w:rPr>
          <w:rFonts w:cs="Arial"/>
          <w:b/>
          <w:bCs/>
        </w:rPr>
        <w:t>assist</w:t>
      </w:r>
      <w:r w:rsidRPr="005564C1">
        <w:rPr>
          <w:rFonts w:cs="Arial"/>
          <w:b/>
          <w:bCs/>
        </w:rPr>
        <w:t xml:space="preserve"> </w:t>
      </w:r>
      <w:r>
        <w:rPr>
          <w:rFonts w:cs="Arial"/>
          <w:b/>
          <w:bCs/>
        </w:rPr>
        <w:t xml:space="preserve">the </w:t>
      </w:r>
      <w:r w:rsidRPr="005564C1">
        <w:rPr>
          <w:rFonts w:cs="Arial"/>
          <w:b/>
          <w:bCs/>
        </w:rPr>
        <w:t>(narrow-beam or HF) paging design</w:t>
      </w:r>
      <w:r>
        <w:rPr>
          <w:rFonts w:cs="Arial"/>
          <w:b/>
          <w:bCs/>
        </w:rPr>
        <w:t xml:space="preserve"> in a secondary cell</w:t>
      </w:r>
      <w:r w:rsidRPr="005564C1">
        <w:rPr>
          <w:rFonts w:cs="Arial"/>
          <w:b/>
          <w:bCs/>
        </w:rPr>
        <w:t>.</w:t>
      </w:r>
    </w:p>
    <w:p w:rsidR="006E7D63" w:rsidRDefault="006E7D63" w:rsidP="006E7D63">
      <w:pPr>
        <w:pStyle w:val="Heading2"/>
      </w:pPr>
      <w:r w:rsidRPr="002E0A60">
        <w:lastRenderedPageBreak/>
        <w:t xml:space="preserve">Group or </w:t>
      </w:r>
      <w:r w:rsidR="00A32406">
        <w:t>r</w:t>
      </w:r>
      <w:r w:rsidRPr="002E0A60">
        <w:t xml:space="preserve">esponse-driven </w:t>
      </w:r>
      <w:r w:rsidR="00A32406">
        <w:t>p</w:t>
      </w:r>
      <w:r w:rsidRPr="002E0A60">
        <w:t>aging</w:t>
      </w:r>
    </w:p>
    <w:p w:rsidR="00087305" w:rsidRDefault="00E96F97" w:rsidP="00774655">
      <w:r>
        <w:rPr>
          <w:lang w:eastAsia="en-GB"/>
        </w:rPr>
        <w:t>The Option 2 of group paging requires UE response [</w:t>
      </w:r>
      <w:r w:rsidR="00E65667">
        <w:rPr>
          <w:lang w:eastAsia="en-GB"/>
        </w:rPr>
        <w:t>1</w:t>
      </w:r>
      <w:r>
        <w:rPr>
          <w:lang w:eastAsia="en-GB"/>
        </w:rPr>
        <w:t>]</w:t>
      </w:r>
      <w:r w:rsidR="00180321">
        <w:rPr>
          <w:lang w:eastAsia="en-GB"/>
        </w:rPr>
        <w:t xml:space="preserve"> as shown in Figure 1</w:t>
      </w:r>
      <w:r w:rsidR="00701BBA">
        <w:rPr>
          <w:lang w:eastAsia="en-GB"/>
        </w:rPr>
        <w:t>, where</w:t>
      </w:r>
      <w:r w:rsidR="00701BBA">
        <w:t xml:space="preserve"> some form of short group paging indicator is sent on all beams, and UEs that match with the indicator send a response to the network to request delivery of the actual paging message. </w:t>
      </w:r>
    </w:p>
    <w:p w:rsidR="00774655" w:rsidRDefault="00701BBA" w:rsidP="00774655">
      <w:r>
        <w:t>M</w:t>
      </w:r>
      <w:r w:rsidR="00AC1BE8" w:rsidRPr="00835EFC">
        <w:t>ultiple UEs in the area</w:t>
      </w:r>
      <w:r w:rsidR="00AC1BE8" w:rsidRPr="00835EFC">
        <w:rPr>
          <w:rFonts w:hint="eastAsia"/>
        </w:rPr>
        <w:t xml:space="preserve"> or PO</w:t>
      </w:r>
      <w:r w:rsidR="00AC1BE8" w:rsidRPr="00835EFC">
        <w:t xml:space="preserve"> are assigned a common group ID</w:t>
      </w:r>
      <w:r w:rsidR="00AC1BE8" w:rsidRPr="00835EFC">
        <w:rPr>
          <w:rFonts w:hint="eastAsia"/>
        </w:rPr>
        <w:t xml:space="preserve"> and </w:t>
      </w:r>
      <w:r>
        <w:t xml:space="preserve">the short </w:t>
      </w:r>
      <w:r w:rsidR="00AC1BE8" w:rsidRPr="00835EFC">
        <w:rPr>
          <w:rFonts w:hint="eastAsia"/>
        </w:rPr>
        <w:t xml:space="preserve">paging group </w:t>
      </w:r>
      <w:r w:rsidR="00AC1BE8" w:rsidRPr="00835EFC">
        <w:t xml:space="preserve">indicator </w:t>
      </w:r>
      <w:r w:rsidR="00AC1BE8" w:rsidRPr="00835EFC">
        <w:rPr>
          <w:rFonts w:hint="eastAsia"/>
        </w:rPr>
        <w:t>is used to page the common groups. If a common group ID is alert</w:t>
      </w:r>
      <w:r w:rsidR="00AC1BE8">
        <w:t>ed</w:t>
      </w:r>
      <w:r w:rsidR="00AC1BE8" w:rsidRPr="00835EFC">
        <w:rPr>
          <w:rFonts w:hint="eastAsia"/>
        </w:rPr>
        <w:t>, all the UEs assigned to the group need to send the random access reques</w:t>
      </w:r>
      <w:r w:rsidR="00AC1BE8">
        <w:rPr>
          <w:rFonts w:hint="eastAsia"/>
        </w:rPr>
        <w:t>t</w:t>
      </w:r>
      <w:r w:rsidR="00AC1BE8" w:rsidRPr="00835EFC">
        <w:rPr>
          <w:rFonts w:hint="eastAsia"/>
        </w:rPr>
        <w:t xml:space="preserve">. </w:t>
      </w:r>
      <w:r w:rsidR="006E7D63">
        <w:t>D</w:t>
      </w:r>
      <w:r w:rsidR="00AC1BE8" w:rsidRPr="00835EFC">
        <w:rPr>
          <w:rFonts w:hint="eastAsia"/>
        </w:rPr>
        <w:t xml:space="preserve">ifferent random access preambles can be used to associate to different group ID. The paging message delivered to UEs only contains the UE IDs of paging group </w:t>
      </w:r>
      <w:r w:rsidR="00AC1BE8" w:rsidRPr="00835EFC">
        <w:t>corresponding</w:t>
      </w:r>
      <w:r w:rsidR="00AC1BE8" w:rsidRPr="00835EFC">
        <w:rPr>
          <w:rFonts w:hint="eastAsia"/>
        </w:rPr>
        <w:t xml:space="preserve"> to the received preamble</w:t>
      </w:r>
      <w:r w:rsidR="001130CF">
        <w:rPr>
          <w:rFonts w:hint="eastAsia"/>
        </w:rPr>
        <w:t xml:space="preserve">s in each beam, as shown in Figure </w:t>
      </w:r>
      <w:r w:rsidR="002364ED">
        <w:t>3</w:t>
      </w:r>
      <w:r w:rsidR="00AC1BE8" w:rsidRPr="00835EFC">
        <w:rPr>
          <w:rFonts w:hint="eastAsia"/>
        </w:rPr>
        <w:t>. Thus, the paging message content can be reduced.</w:t>
      </w:r>
    </w:p>
    <w:p w:rsidR="001130CF" w:rsidRPr="00835EFC" w:rsidRDefault="001130CF" w:rsidP="001130CF">
      <w:pPr>
        <w:jc w:val="center"/>
      </w:pPr>
      <w:r>
        <w:rPr>
          <w:noProof/>
          <w:lang w:val="en-US" w:eastAsia="en-US"/>
        </w:rPr>
        <w:drawing>
          <wp:inline distT="0" distB="0" distL="0" distR="0" wp14:anchorId="255EAEF1" wp14:editId="3C6A2632">
            <wp:extent cx="2369185" cy="177355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srcRect/>
                    <a:stretch>
                      <a:fillRect/>
                    </a:stretch>
                  </pic:blipFill>
                  <pic:spPr bwMode="auto">
                    <a:xfrm>
                      <a:off x="0" y="0"/>
                      <a:ext cx="2369185" cy="1773555"/>
                    </a:xfrm>
                    <a:prstGeom prst="rect">
                      <a:avLst/>
                    </a:prstGeom>
                    <a:noFill/>
                    <a:ln w="9525">
                      <a:noFill/>
                      <a:miter lim="800000"/>
                      <a:headEnd/>
                      <a:tailEnd/>
                    </a:ln>
                  </pic:spPr>
                </pic:pic>
              </a:graphicData>
            </a:graphic>
          </wp:inline>
        </w:drawing>
      </w:r>
    </w:p>
    <w:p w:rsidR="001130CF" w:rsidRPr="001130CF" w:rsidRDefault="001130CF" w:rsidP="001130CF">
      <w:pPr>
        <w:jc w:val="center"/>
        <w:rPr>
          <w:b/>
        </w:rPr>
      </w:pPr>
      <w:r w:rsidRPr="001130CF">
        <w:rPr>
          <w:rFonts w:hint="eastAsia"/>
          <w:b/>
        </w:rPr>
        <w:t>Fig</w:t>
      </w:r>
      <w:r w:rsidR="002364ED">
        <w:rPr>
          <w:b/>
        </w:rPr>
        <w:t>ure 3</w:t>
      </w:r>
      <w:r w:rsidRPr="001130CF">
        <w:rPr>
          <w:b/>
        </w:rPr>
        <w:t>:</w:t>
      </w:r>
      <w:r w:rsidRPr="001130CF">
        <w:rPr>
          <w:rFonts w:hint="eastAsia"/>
          <w:b/>
        </w:rPr>
        <w:t xml:space="preserve"> </w:t>
      </w:r>
      <w:r w:rsidR="0006683C">
        <w:rPr>
          <w:b/>
        </w:rPr>
        <w:t>R</w:t>
      </w:r>
      <w:r>
        <w:rPr>
          <w:b/>
        </w:rPr>
        <w:t xml:space="preserve">esponse-based group </w:t>
      </w:r>
      <w:r w:rsidRPr="001130CF">
        <w:rPr>
          <w:b/>
        </w:rPr>
        <w:t>paging</w:t>
      </w:r>
      <w:r w:rsidRPr="001130CF">
        <w:rPr>
          <w:rFonts w:hint="eastAsia"/>
          <w:b/>
        </w:rPr>
        <w:t xml:space="preserve"> procedure </w:t>
      </w:r>
      <w:r>
        <w:rPr>
          <w:b/>
        </w:rPr>
        <w:t>(</w:t>
      </w:r>
      <w:r w:rsidRPr="001130CF">
        <w:rPr>
          <w:b/>
        </w:rPr>
        <w:t>Option 2</w:t>
      </w:r>
      <w:r>
        <w:rPr>
          <w:b/>
        </w:rPr>
        <w:t>)</w:t>
      </w:r>
      <w:r w:rsidRPr="001130CF">
        <w:rPr>
          <w:b/>
        </w:rPr>
        <w:t xml:space="preserve"> </w:t>
      </w:r>
      <w:r w:rsidRPr="001130CF">
        <w:rPr>
          <w:rFonts w:hint="eastAsia"/>
          <w:b/>
        </w:rPr>
        <w:t xml:space="preserve">with </w:t>
      </w:r>
      <w:r w:rsidRPr="001130CF">
        <w:rPr>
          <w:b/>
        </w:rPr>
        <w:t>paging</w:t>
      </w:r>
      <w:r w:rsidRPr="001130CF">
        <w:rPr>
          <w:rFonts w:hint="eastAsia"/>
          <w:b/>
        </w:rPr>
        <w:t xml:space="preserve"> group indicator</w:t>
      </w:r>
    </w:p>
    <w:p w:rsidR="00D43967" w:rsidRDefault="00D8577A" w:rsidP="00774655">
      <w:pPr>
        <w:rPr>
          <w:rFonts w:cs="Arial"/>
          <w:lang w:eastAsia="en-GB"/>
        </w:rPr>
      </w:pPr>
      <w:r>
        <w:rPr>
          <w:rFonts w:cs="Arial"/>
          <w:lang w:eastAsia="en-GB"/>
        </w:rPr>
        <w:t>In the</w:t>
      </w:r>
      <w:r w:rsidR="00E96F97">
        <w:rPr>
          <w:rFonts w:cs="Arial"/>
          <w:lang w:eastAsia="en-GB"/>
        </w:rPr>
        <w:t xml:space="preserve"> </w:t>
      </w:r>
      <w:r>
        <w:rPr>
          <w:rFonts w:cs="Arial"/>
          <w:lang w:eastAsia="en-GB"/>
        </w:rPr>
        <w:t xml:space="preserve">response-based </w:t>
      </w:r>
      <w:r w:rsidR="00E96F97">
        <w:rPr>
          <w:rFonts w:cs="Arial"/>
          <w:lang w:eastAsia="en-GB"/>
        </w:rPr>
        <w:t xml:space="preserve">group paging </w:t>
      </w:r>
      <w:r>
        <w:rPr>
          <w:rFonts w:cs="Arial"/>
          <w:lang w:eastAsia="en-GB"/>
        </w:rPr>
        <w:t>as</w:t>
      </w:r>
      <w:r w:rsidR="00E96F97">
        <w:rPr>
          <w:rFonts w:cs="Arial"/>
          <w:lang w:eastAsia="en-GB"/>
        </w:rPr>
        <w:t xml:space="preserve"> the Option 2 </w:t>
      </w:r>
      <w:r w:rsidR="00671332">
        <w:rPr>
          <w:rFonts w:cs="Arial"/>
          <w:lang w:eastAsia="en-GB"/>
        </w:rPr>
        <w:t>[1</w:t>
      </w:r>
      <w:r w:rsidR="00E96F97">
        <w:rPr>
          <w:rFonts w:cs="Arial"/>
          <w:lang w:eastAsia="en-GB"/>
        </w:rPr>
        <w:t>]</w:t>
      </w:r>
      <w:r w:rsidR="006E7D63">
        <w:rPr>
          <w:rFonts w:cs="Arial"/>
          <w:lang w:eastAsia="en-GB"/>
        </w:rPr>
        <w:t xml:space="preserve">, </w:t>
      </w:r>
      <w:r w:rsidR="009F6CF9">
        <w:rPr>
          <w:rFonts w:cs="Arial"/>
          <w:lang w:eastAsia="en-GB"/>
        </w:rPr>
        <w:t xml:space="preserve">the </w:t>
      </w:r>
      <w:r w:rsidR="006E7D63">
        <w:rPr>
          <w:rFonts w:cs="Arial"/>
          <w:lang w:eastAsia="en-GB"/>
        </w:rPr>
        <w:t xml:space="preserve">UE </w:t>
      </w:r>
      <w:r>
        <w:rPr>
          <w:rFonts w:cs="Arial"/>
          <w:lang w:eastAsia="en-GB"/>
        </w:rPr>
        <w:t xml:space="preserve">trades off the UL response messages with DL paging granularity, and </w:t>
      </w:r>
      <w:r w:rsidR="00766819">
        <w:rPr>
          <w:rFonts w:cs="Arial"/>
          <w:lang w:eastAsia="en-GB"/>
        </w:rPr>
        <w:t xml:space="preserve">may </w:t>
      </w:r>
      <w:r>
        <w:rPr>
          <w:rFonts w:cs="Arial"/>
          <w:lang w:eastAsia="en-GB"/>
        </w:rPr>
        <w:t>consume</w:t>
      </w:r>
      <w:r w:rsidR="006E7D63">
        <w:rPr>
          <w:rFonts w:cs="Arial"/>
          <w:lang w:eastAsia="en-GB"/>
        </w:rPr>
        <w:t xml:space="preserve"> </w:t>
      </w:r>
      <w:r>
        <w:rPr>
          <w:rFonts w:cs="Arial"/>
          <w:lang w:eastAsia="en-GB"/>
        </w:rPr>
        <w:t>more</w:t>
      </w:r>
      <w:r w:rsidR="006E7D63">
        <w:rPr>
          <w:rFonts w:cs="Arial"/>
          <w:lang w:eastAsia="en-GB"/>
        </w:rPr>
        <w:t xml:space="preserve"> power </w:t>
      </w:r>
      <w:r w:rsidR="0008543A">
        <w:rPr>
          <w:rFonts w:cs="Arial"/>
          <w:lang w:eastAsia="en-GB"/>
        </w:rPr>
        <w:t>than direct</w:t>
      </w:r>
      <w:r w:rsidR="00766819">
        <w:rPr>
          <w:rFonts w:cs="Arial"/>
          <w:lang w:eastAsia="en-GB"/>
        </w:rPr>
        <w:t xml:space="preserve"> paging</w:t>
      </w:r>
      <w:r w:rsidR="00F94F38">
        <w:rPr>
          <w:rFonts w:cs="Arial"/>
          <w:lang w:eastAsia="en-GB"/>
        </w:rPr>
        <w:t xml:space="preserve"> when required </w:t>
      </w:r>
      <w:r>
        <w:rPr>
          <w:rFonts w:cs="Arial"/>
          <w:lang w:eastAsia="en-GB"/>
        </w:rPr>
        <w:t xml:space="preserve">UL responses </w:t>
      </w:r>
      <w:r w:rsidR="00F94F38">
        <w:rPr>
          <w:rFonts w:cs="Arial"/>
          <w:lang w:eastAsia="en-GB"/>
        </w:rPr>
        <w:t>costs more than</w:t>
      </w:r>
      <w:r>
        <w:rPr>
          <w:rFonts w:cs="Arial"/>
          <w:lang w:eastAsia="en-GB"/>
        </w:rPr>
        <w:t xml:space="preserve"> the saved DL paging wakeups or false alarms</w:t>
      </w:r>
      <w:r w:rsidR="00766819">
        <w:rPr>
          <w:rFonts w:cs="Arial"/>
          <w:lang w:eastAsia="en-GB"/>
        </w:rPr>
        <w:t>.</w:t>
      </w:r>
      <w:r w:rsidR="006E7D63">
        <w:rPr>
          <w:rFonts w:cs="Arial"/>
          <w:lang w:eastAsia="en-GB"/>
        </w:rPr>
        <w:t xml:space="preserve"> </w:t>
      </w:r>
      <w:r w:rsidR="0008543A">
        <w:rPr>
          <w:rFonts w:cs="Arial"/>
          <w:lang w:eastAsia="en-GB"/>
        </w:rPr>
        <w:t xml:space="preserve">On </w:t>
      </w:r>
      <w:r w:rsidR="006E7D63">
        <w:rPr>
          <w:rFonts w:cs="Arial"/>
          <w:lang w:eastAsia="en-GB"/>
        </w:rPr>
        <w:t xml:space="preserve">the other hand, compared to direct paging, the group paging saves power </w:t>
      </w:r>
      <w:r>
        <w:rPr>
          <w:rFonts w:cs="Arial"/>
          <w:lang w:eastAsia="en-GB"/>
        </w:rPr>
        <w:t xml:space="preserve">at least </w:t>
      </w:r>
      <w:r w:rsidR="006E7D63">
        <w:rPr>
          <w:rFonts w:cs="Arial"/>
          <w:lang w:eastAsia="en-GB"/>
        </w:rPr>
        <w:t>for the UEs not in the group to be paged.</w:t>
      </w:r>
      <w:r w:rsidR="0008543A" w:rsidRPr="0008543A">
        <w:rPr>
          <w:rFonts w:cs="Arial"/>
          <w:lang w:eastAsia="en-GB"/>
        </w:rPr>
        <w:t xml:space="preserve"> </w:t>
      </w:r>
      <w:r w:rsidR="00766819">
        <w:rPr>
          <w:rFonts w:cs="Arial"/>
          <w:lang w:eastAsia="en-GB"/>
        </w:rPr>
        <w:t>In fact, gain or loss depends on concrete NR paging area (in a TA or RNA), density of UE</w:t>
      </w:r>
      <w:r w:rsidR="00AB09C7">
        <w:rPr>
          <w:rFonts w:cs="Arial"/>
          <w:lang w:eastAsia="en-GB"/>
        </w:rPr>
        <w:t>s</w:t>
      </w:r>
      <w:r w:rsidR="00766819">
        <w:rPr>
          <w:rFonts w:cs="Arial"/>
          <w:lang w:eastAsia="en-GB"/>
        </w:rPr>
        <w:t xml:space="preserve"> to be paged, efficiency of DL vs. UL beam alignment, and UE’s RRC states. </w:t>
      </w:r>
      <w:r w:rsidR="0008543A">
        <w:rPr>
          <w:rFonts w:cs="Arial"/>
          <w:lang w:eastAsia="en-GB"/>
        </w:rPr>
        <w:t>Regardless</w:t>
      </w:r>
      <w:r w:rsidR="00E84791">
        <w:rPr>
          <w:rFonts w:cs="Arial"/>
          <w:lang w:eastAsia="en-GB"/>
        </w:rPr>
        <w:t xml:space="preserve"> </w:t>
      </w:r>
      <w:r w:rsidR="00C3603B">
        <w:rPr>
          <w:rFonts w:cs="Arial"/>
          <w:lang w:eastAsia="en-GB"/>
        </w:rPr>
        <w:t xml:space="preserve">of </w:t>
      </w:r>
      <w:r w:rsidR="00E84791">
        <w:rPr>
          <w:rFonts w:cs="Arial"/>
          <w:lang w:eastAsia="en-GB"/>
        </w:rPr>
        <w:t>Option 2 or 3</w:t>
      </w:r>
      <w:r w:rsidR="00FA04E7">
        <w:rPr>
          <w:rFonts w:cs="Arial"/>
          <w:lang w:eastAsia="en-GB"/>
        </w:rPr>
        <w:t>, they have</w:t>
      </w:r>
      <w:r w:rsidR="0008543A">
        <w:rPr>
          <w:rFonts w:cs="Arial"/>
          <w:lang w:eastAsia="en-GB"/>
        </w:rPr>
        <w:t xml:space="preserve"> the same problem </w:t>
      </w:r>
      <w:r w:rsidR="00D43967">
        <w:rPr>
          <w:rFonts w:cs="Arial"/>
          <w:lang w:eastAsia="en-GB"/>
        </w:rPr>
        <w:t>of</w:t>
      </w:r>
      <w:r w:rsidR="00FA04E7">
        <w:rPr>
          <w:rFonts w:cs="Arial"/>
          <w:lang w:eastAsia="en-GB"/>
        </w:rPr>
        <w:t xml:space="preserve"> </w:t>
      </w:r>
      <w:r w:rsidR="00D43967">
        <w:rPr>
          <w:rFonts w:cs="Arial"/>
          <w:lang w:eastAsia="en-GB"/>
        </w:rPr>
        <w:t xml:space="preserve">possibly </w:t>
      </w:r>
      <w:r w:rsidR="004B6E83">
        <w:rPr>
          <w:rFonts w:cs="Arial"/>
          <w:lang w:eastAsia="en-GB"/>
        </w:rPr>
        <w:t xml:space="preserve">frequent </w:t>
      </w:r>
      <w:r w:rsidR="0008543A">
        <w:rPr>
          <w:rFonts w:cs="Arial"/>
          <w:lang w:eastAsia="en-GB"/>
        </w:rPr>
        <w:t>beam sweeping</w:t>
      </w:r>
      <w:r w:rsidR="00D43967">
        <w:rPr>
          <w:rFonts w:cs="Arial"/>
          <w:lang w:eastAsia="en-GB"/>
        </w:rPr>
        <w:t xml:space="preserve"> or tracking</w:t>
      </w:r>
      <w:r w:rsidR="0008543A">
        <w:rPr>
          <w:rFonts w:cs="Arial"/>
          <w:lang w:eastAsia="en-GB"/>
        </w:rPr>
        <w:t xml:space="preserve">, i.e., the costly spatial beam alignment process each time when </w:t>
      </w:r>
      <w:r w:rsidR="009F6CF9">
        <w:rPr>
          <w:rFonts w:cs="Arial"/>
          <w:lang w:eastAsia="en-GB"/>
        </w:rPr>
        <w:t xml:space="preserve">the </w:t>
      </w:r>
      <w:r w:rsidR="0008543A">
        <w:rPr>
          <w:rFonts w:cs="Arial"/>
          <w:lang w:eastAsia="en-GB"/>
        </w:rPr>
        <w:t xml:space="preserve">UE has to wake up </w:t>
      </w:r>
      <w:r w:rsidR="009F6CF9">
        <w:rPr>
          <w:rFonts w:cs="Arial"/>
          <w:lang w:eastAsia="en-GB"/>
        </w:rPr>
        <w:t>f</w:t>
      </w:r>
      <w:r w:rsidR="009F6CF9">
        <w:rPr>
          <w:rFonts w:cs="Arial"/>
          <w:lang w:eastAsia="en-GB"/>
        </w:rPr>
        <w:t>or</w:t>
      </w:r>
      <w:r w:rsidR="009F6CF9">
        <w:rPr>
          <w:rFonts w:cs="Arial"/>
          <w:lang w:eastAsia="en-GB"/>
        </w:rPr>
        <w:t xml:space="preserve"> </w:t>
      </w:r>
      <w:r w:rsidR="004B6E83">
        <w:rPr>
          <w:rFonts w:cs="Arial"/>
          <w:lang w:eastAsia="en-GB"/>
        </w:rPr>
        <w:t xml:space="preserve">the </w:t>
      </w:r>
      <w:r w:rsidR="0008543A">
        <w:rPr>
          <w:rFonts w:cs="Arial"/>
          <w:lang w:eastAsia="en-GB"/>
        </w:rPr>
        <w:t>schedul</w:t>
      </w:r>
      <w:r w:rsidR="00FA04E7">
        <w:rPr>
          <w:rFonts w:cs="Arial"/>
          <w:lang w:eastAsia="en-GB"/>
        </w:rPr>
        <w:t>ed paging opportunities or slots</w:t>
      </w:r>
      <w:r w:rsidR="00D43967">
        <w:rPr>
          <w:rFonts w:cs="Arial"/>
          <w:lang w:eastAsia="en-GB"/>
        </w:rPr>
        <w:t xml:space="preserve"> to receive paging </w:t>
      </w:r>
      <w:r w:rsidR="009F6CF9">
        <w:rPr>
          <w:rFonts w:cs="Arial"/>
          <w:lang w:eastAsia="en-GB"/>
        </w:rPr>
        <w:t xml:space="preserve"> </w:t>
      </w:r>
      <w:r w:rsidR="00D43967">
        <w:rPr>
          <w:rFonts w:cs="Arial"/>
          <w:lang w:eastAsia="en-GB"/>
        </w:rPr>
        <w:t xml:space="preserve">signals or to transmit the </w:t>
      </w:r>
      <w:r w:rsidR="00822B47">
        <w:rPr>
          <w:rFonts w:cs="Arial"/>
          <w:lang w:eastAsia="en-GB"/>
        </w:rPr>
        <w:t xml:space="preserve">page </w:t>
      </w:r>
      <w:r w:rsidR="00D43967">
        <w:rPr>
          <w:rFonts w:cs="Arial"/>
          <w:lang w:eastAsia="en-GB"/>
        </w:rPr>
        <w:t>response or RACH</w:t>
      </w:r>
      <w:r w:rsidR="00FA04E7">
        <w:rPr>
          <w:rFonts w:cs="Arial"/>
          <w:lang w:eastAsia="en-GB"/>
        </w:rPr>
        <w:t xml:space="preserve">. It remains true regardless of UE </w:t>
      </w:r>
      <w:r w:rsidR="009F6CF9">
        <w:rPr>
          <w:rFonts w:cs="Arial"/>
          <w:lang w:eastAsia="en-GB"/>
        </w:rPr>
        <w:t xml:space="preserve">being </w:t>
      </w:r>
      <w:r w:rsidR="00FA04E7">
        <w:rPr>
          <w:rFonts w:cs="Arial"/>
          <w:lang w:eastAsia="en-GB"/>
        </w:rPr>
        <w:t xml:space="preserve">in RRC_IDLE or RRC_Inactive, </w:t>
      </w:r>
      <w:r w:rsidR="00D43967">
        <w:rPr>
          <w:rFonts w:cs="Arial"/>
          <w:lang w:eastAsia="en-GB"/>
        </w:rPr>
        <w:t>and only</w:t>
      </w:r>
      <w:r w:rsidR="00FA04E7">
        <w:rPr>
          <w:rFonts w:cs="Arial"/>
          <w:lang w:eastAsia="en-GB"/>
        </w:rPr>
        <w:t xml:space="preserve"> deteriorates </w:t>
      </w:r>
      <w:r w:rsidR="009F6CF9">
        <w:rPr>
          <w:rFonts w:cs="Arial"/>
          <w:lang w:eastAsia="en-GB"/>
        </w:rPr>
        <w:t xml:space="preserve">further </w:t>
      </w:r>
      <w:r w:rsidR="00FA04E7">
        <w:rPr>
          <w:rFonts w:cs="Arial"/>
          <w:lang w:eastAsia="en-GB"/>
        </w:rPr>
        <w:t xml:space="preserve">when </w:t>
      </w:r>
      <w:r w:rsidR="009F6CF9">
        <w:rPr>
          <w:rFonts w:cs="Arial"/>
          <w:lang w:eastAsia="en-GB"/>
        </w:rPr>
        <w:t xml:space="preserve">the </w:t>
      </w:r>
      <w:r w:rsidR="00FA04E7">
        <w:rPr>
          <w:rFonts w:cs="Arial"/>
          <w:lang w:eastAsia="en-GB"/>
        </w:rPr>
        <w:t>UE moves around or wakes up more frequently.</w:t>
      </w:r>
    </w:p>
    <w:p w:rsidR="00D43967" w:rsidRDefault="00D43967" w:rsidP="00D43967">
      <w:pPr>
        <w:rPr>
          <w:rFonts w:cs="Arial"/>
          <w:b/>
          <w:bCs/>
        </w:rPr>
      </w:pPr>
      <w:r w:rsidRPr="005564C1">
        <w:rPr>
          <w:b/>
        </w:rPr>
        <w:t xml:space="preserve">Observation </w:t>
      </w:r>
      <w:r>
        <w:rPr>
          <w:b/>
        </w:rPr>
        <w:t>2</w:t>
      </w:r>
      <w:r w:rsidRPr="005564C1">
        <w:rPr>
          <w:b/>
        </w:rPr>
        <w:t xml:space="preserve">: </w:t>
      </w:r>
      <w:r w:rsidR="00CD5BB2">
        <w:rPr>
          <w:b/>
        </w:rPr>
        <w:t>A</w:t>
      </w:r>
      <w:r w:rsidRPr="005564C1">
        <w:rPr>
          <w:b/>
        </w:rPr>
        <w:t xml:space="preserve"> </w:t>
      </w:r>
      <w:r w:rsidRPr="005564C1">
        <w:rPr>
          <w:rFonts w:cs="Arial"/>
          <w:b/>
          <w:bCs/>
        </w:rPr>
        <w:t>beam-</w:t>
      </w:r>
      <w:r w:rsidR="00CD5BB2">
        <w:rPr>
          <w:rFonts w:cs="Arial"/>
          <w:b/>
          <w:bCs/>
        </w:rPr>
        <w:t>sweeping based NR paging scheme</w:t>
      </w:r>
      <w:r>
        <w:rPr>
          <w:rFonts w:cs="Arial"/>
          <w:b/>
          <w:bCs/>
        </w:rPr>
        <w:t>, be it direct paging or group</w:t>
      </w:r>
      <w:r w:rsidR="00CD5BB2">
        <w:rPr>
          <w:rFonts w:cs="Arial"/>
          <w:b/>
          <w:bCs/>
        </w:rPr>
        <w:t xml:space="preserve"> paging, can</w:t>
      </w:r>
      <w:r>
        <w:rPr>
          <w:rFonts w:cs="Arial"/>
          <w:b/>
          <w:bCs/>
        </w:rPr>
        <w:t xml:space="preserve">not avoid the </w:t>
      </w:r>
      <w:r w:rsidRPr="005564C1">
        <w:rPr>
          <w:rFonts w:cs="Arial"/>
          <w:b/>
          <w:bCs/>
        </w:rPr>
        <w:t xml:space="preserve">high </w:t>
      </w:r>
      <w:r>
        <w:rPr>
          <w:rFonts w:cs="Arial"/>
          <w:b/>
          <w:bCs/>
        </w:rPr>
        <w:t xml:space="preserve">overhead of </w:t>
      </w:r>
      <w:r w:rsidRPr="005564C1">
        <w:rPr>
          <w:rFonts w:cs="Arial"/>
          <w:b/>
          <w:bCs/>
        </w:rPr>
        <w:t>beam sweeping</w:t>
      </w:r>
      <w:r>
        <w:rPr>
          <w:rFonts w:cs="Arial"/>
          <w:b/>
          <w:bCs/>
        </w:rPr>
        <w:t xml:space="preserve"> or beam alignment</w:t>
      </w:r>
      <w:r w:rsidR="0092715C">
        <w:rPr>
          <w:rFonts w:cs="Arial"/>
          <w:b/>
          <w:bCs/>
        </w:rPr>
        <w:t xml:space="preserve"> </w:t>
      </w:r>
      <w:r w:rsidR="002364ED">
        <w:rPr>
          <w:rFonts w:cs="Arial"/>
          <w:b/>
          <w:bCs/>
        </w:rPr>
        <w:t>when</w:t>
      </w:r>
      <w:r w:rsidR="0092715C">
        <w:rPr>
          <w:rFonts w:cs="Arial"/>
          <w:b/>
          <w:bCs/>
        </w:rPr>
        <w:t xml:space="preserve"> </w:t>
      </w:r>
      <w:r w:rsidR="00D8577A">
        <w:rPr>
          <w:rFonts w:cs="Arial"/>
          <w:b/>
          <w:bCs/>
        </w:rPr>
        <w:t xml:space="preserve">a </w:t>
      </w:r>
      <w:r w:rsidR="0092715C">
        <w:rPr>
          <w:rFonts w:cs="Arial"/>
          <w:b/>
          <w:bCs/>
        </w:rPr>
        <w:t xml:space="preserve">paged UE </w:t>
      </w:r>
      <w:r w:rsidR="002364ED">
        <w:rPr>
          <w:rFonts w:cs="Arial"/>
          <w:b/>
          <w:bCs/>
        </w:rPr>
        <w:t>has to</w:t>
      </w:r>
      <w:r w:rsidR="0092715C">
        <w:rPr>
          <w:rFonts w:cs="Arial"/>
          <w:b/>
          <w:bCs/>
        </w:rPr>
        <w:t xml:space="preserve"> receive the paging signals or</w:t>
      </w:r>
      <w:r w:rsidR="00C535E5">
        <w:rPr>
          <w:rFonts w:cs="Arial"/>
          <w:b/>
          <w:bCs/>
        </w:rPr>
        <w:t xml:space="preserve"> has</w:t>
      </w:r>
      <w:r w:rsidR="0092715C">
        <w:rPr>
          <w:rFonts w:cs="Arial"/>
          <w:b/>
          <w:bCs/>
        </w:rPr>
        <w:t xml:space="preserve"> </w:t>
      </w:r>
      <w:r w:rsidR="00404B7B">
        <w:rPr>
          <w:rFonts w:cs="Arial"/>
          <w:b/>
          <w:bCs/>
        </w:rPr>
        <w:t xml:space="preserve">to </w:t>
      </w:r>
      <w:r w:rsidR="0092715C">
        <w:rPr>
          <w:rFonts w:cs="Arial"/>
          <w:b/>
          <w:bCs/>
        </w:rPr>
        <w:t>transmit the UL response or RACH</w:t>
      </w:r>
      <w:r w:rsidRPr="005564C1">
        <w:rPr>
          <w:rFonts w:cs="Arial"/>
          <w:b/>
          <w:bCs/>
        </w:rPr>
        <w:t>.</w:t>
      </w:r>
    </w:p>
    <w:p w:rsidR="00C26BB3" w:rsidRPr="00123DDD" w:rsidRDefault="006E7D63" w:rsidP="00123DDD">
      <w:pPr>
        <w:pStyle w:val="Heading2"/>
        <w:rPr>
          <w:sz w:val="20"/>
          <w:szCs w:val="20"/>
        </w:rPr>
      </w:pPr>
      <w:r w:rsidRPr="002E0A60">
        <w:t>LF assisted</w:t>
      </w:r>
      <w:r w:rsidR="008A1654">
        <w:t xml:space="preserve"> (HF or beamformed)</w:t>
      </w:r>
      <w:r w:rsidRPr="002E0A60">
        <w:t xml:space="preserve"> NR paging</w:t>
      </w:r>
    </w:p>
    <w:p w:rsidR="00774B0E" w:rsidRPr="001A5376" w:rsidRDefault="007E39F9" w:rsidP="00C65250">
      <w:pPr>
        <w:jc w:val="both"/>
        <w:rPr>
          <w:rFonts w:eastAsia="SimSun" w:cs="Arial"/>
          <w:lang w:eastAsia="en-US"/>
        </w:rPr>
      </w:pPr>
      <w:r w:rsidRPr="00F80187">
        <w:rPr>
          <w:rFonts w:eastAsia="SimSun" w:cs="Arial"/>
          <w:lang w:eastAsia="en-US"/>
        </w:rPr>
        <w:t xml:space="preserve">Compared to the mainstream beamforming based NR paging for SA NR systems, it seems more natural to have LF and HF </w:t>
      </w:r>
      <w:r w:rsidR="009F6CF9">
        <w:rPr>
          <w:rFonts w:eastAsia="SimSun" w:cs="Arial"/>
          <w:lang w:eastAsia="en-US"/>
        </w:rPr>
        <w:t>cells in a deployment collaborate</w:t>
      </w:r>
      <w:r w:rsidRPr="00F80187">
        <w:rPr>
          <w:rFonts w:eastAsia="SimSun" w:cs="Arial"/>
          <w:lang w:eastAsia="en-US"/>
        </w:rPr>
        <w:t xml:space="preserve">, taking advantage of wide LF coverage for efficient paging and beamformed data connection setup in HF for fast data </w:t>
      </w:r>
      <w:r w:rsidR="009F6CF9" w:rsidRPr="00F80187">
        <w:rPr>
          <w:rFonts w:eastAsia="SimSun" w:cs="Arial"/>
          <w:lang w:eastAsia="en-US"/>
        </w:rPr>
        <w:t>trans</w:t>
      </w:r>
      <w:r w:rsidR="009F6CF9">
        <w:rPr>
          <w:rFonts w:eastAsia="SimSun" w:cs="Arial"/>
          <w:lang w:eastAsia="en-US"/>
        </w:rPr>
        <w:t>mission</w:t>
      </w:r>
      <w:r w:rsidRPr="00F80187">
        <w:rPr>
          <w:rFonts w:eastAsia="SimSun" w:cs="Arial"/>
          <w:lang w:eastAsia="en-US"/>
        </w:rPr>
        <w:t>. This idea applies to both intra-NR (NR-LF + NR-HF) and inter-RAT (LTE-LF + NR-HF) DC scenarios,</w:t>
      </w:r>
      <w:r w:rsidR="00822B47">
        <w:rPr>
          <w:rFonts w:eastAsia="SimSun" w:cs="Arial"/>
          <w:lang w:eastAsia="en-US"/>
        </w:rPr>
        <w:t xml:space="preserve"> e.g.</w:t>
      </w:r>
      <w:r w:rsidRPr="00F80187">
        <w:rPr>
          <w:rFonts w:eastAsia="SimSun" w:cs="Arial"/>
          <w:lang w:eastAsia="en-US"/>
        </w:rPr>
        <w:t xml:space="preserve"> utilizing the LF cell as the master and paging/RRC entity and known HF cells in its</w:t>
      </w:r>
      <w:r w:rsidR="00CB2119" w:rsidRPr="00F80187">
        <w:rPr>
          <w:rFonts w:eastAsia="SimSun" w:cs="Arial"/>
          <w:lang w:eastAsia="en-US"/>
        </w:rPr>
        <w:t xml:space="preserve"> </w:t>
      </w:r>
      <w:r w:rsidRPr="00F80187">
        <w:rPr>
          <w:rFonts w:eastAsia="SimSun" w:cs="Arial"/>
          <w:lang w:eastAsia="en-US"/>
        </w:rPr>
        <w:t xml:space="preserve">coverage as the slave. </w:t>
      </w:r>
      <w:r w:rsidR="00FF6247" w:rsidRPr="00F80187">
        <w:rPr>
          <w:rFonts w:cs="Arial"/>
        </w:rPr>
        <w:t xml:space="preserve">For non-standalone HF cells, </w:t>
      </w:r>
      <w:r w:rsidR="00377DBC">
        <w:rPr>
          <w:rFonts w:cs="Arial"/>
        </w:rPr>
        <w:t xml:space="preserve">based on the previous discussions and observations, </w:t>
      </w:r>
      <w:r w:rsidR="002A5005">
        <w:rPr>
          <w:rFonts w:cs="Arial"/>
        </w:rPr>
        <w:t xml:space="preserve">it </w:t>
      </w:r>
      <w:r w:rsidR="007F2564">
        <w:rPr>
          <w:rFonts w:cs="Arial"/>
        </w:rPr>
        <w:t>should be</w:t>
      </w:r>
      <w:r w:rsidR="002A5005">
        <w:rPr>
          <w:rFonts w:cs="Arial"/>
        </w:rPr>
        <w:t xml:space="preserve"> less of a concern that</w:t>
      </w:r>
      <w:r w:rsidR="00FF6247" w:rsidRPr="00F80187">
        <w:rPr>
          <w:rFonts w:cs="Arial"/>
        </w:rPr>
        <w:t xml:space="preserve"> their system and paging </w:t>
      </w:r>
      <w:r w:rsidR="00FF6247" w:rsidRPr="00F80187">
        <w:rPr>
          <w:rFonts w:cs="Arial"/>
        </w:rPr>
        <w:lastRenderedPageBreak/>
        <w:t xml:space="preserve">information would be more efficiently broadcasted by the master </w:t>
      </w:r>
      <w:r w:rsidR="00822B47">
        <w:rPr>
          <w:rFonts w:cs="Arial"/>
        </w:rPr>
        <w:t xml:space="preserve">cell </w:t>
      </w:r>
      <w:r w:rsidR="00FF6247" w:rsidRPr="00F80187">
        <w:rPr>
          <w:rFonts w:cs="Arial"/>
        </w:rPr>
        <w:t xml:space="preserve">of </w:t>
      </w:r>
      <w:r w:rsidR="003F5D5D">
        <w:rPr>
          <w:rFonts w:cs="Arial"/>
        </w:rPr>
        <w:t xml:space="preserve">the </w:t>
      </w:r>
      <w:r w:rsidR="00FF6247" w:rsidRPr="00F80187">
        <w:rPr>
          <w:rFonts w:cs="Arial"/>
        </w:rPr>
        <w:t xml:space="preserve">LF layer. </w:t>
      </w:r>
      <w:r w:rsidR="002A5005">
        <w:rPr>
          <w:rFonts w:cs="Arial"/>
        </w:rPr>
        <w:t xml:space="preserve">However, we </w:t>
      </w:r>
      <w:r w:rsidR="00377DBC">
        <w:rPr>
          <w:rFonts w:cs="Arial"/>
        </w:rPr>
        <w:t>still</w:t>
      </w:r>
      <w:r w:rsidR="002A5005">
        <w:rPr>
          <w:rFonts w:cs="Arial"/>
        </w:rPr>
        <w:t xml:space="preserve"> need to clarify the potential gain of LF assisted paging when compared to the “paging” or “connection setup” scheme in a baseline DC system. Below we </w:t>
      </w:r>
      <w:r w:rsidR="003F5D5D">
        <w:rPr>
          <w:rFonts w:cs="Arial"/>
        </w:rPr>
        <w:t>analyze the</w:t>
      </w:r>
      <w:r w:rsidR="002A5005">
        <w:rPr>
          <w:rFonts w:cs="Arial"/>
        </w:rPr>
        <w:t xml:space="preserve"> message flows of the two systems side-by-side to demonstrate how an idle</w:t>
      </w:r>
      <w:r w:rsidR="00E225AC">
        <w:rPr>
          <w:rFonts w:cs="Arial"/>
        </w:rPr>
        <w:t xml:space="preserve"> </w:t>
      </w:r>
      <w:r w:rsidR="002A5005">
        <w:rPr>
          <w:rFonts w:cs="Arial"/>
        </w:rPr>
        <w:t xml:space="preserve">UE may be </w:t>
      </w:r>
      <w:r w:rsidR="00AA2B80">
        <w:rPr>
          <w:rFonts w:cs="Arial"/>
        </w:rPr>
        <w:t xml:space="preserve">more efficiently </w:t>
      </w:r>
      <w:r w:rsidR="002A5005">
        <w:rPr>
          <w:rFonts w:cs="Arial"/>
        </w:rPr>
        <w:t xml:space="preserve">paged by a </w:t>
      </w:r>
      <w:r w:rsidR="00E212D4">
        <w:rPr>
          <w:rFonts w:cs="Arial"/>
        </w:rPr>
        <w:t>MgNB</w:t>
      </w:r>
      <w:r w:rsidR="00012994">
        <w:rPr>
          <w:rFonts w:cs="Arial"/>
        </w:rPr>
        <w:t xml:space="preserve"> (MN)</w:t>
      </w:r>
      <w:r w:rsidR="00AA2B80">
        <w:rPr>
          <w:rFonts w:cs="Arial"/>
        </w:rPr>
        <w:t xml:space="preserve"> and/or HF SgNB(s)</w:t>
      </w:r>
      <w:r w:rsidR="00012994">
        <w:rPr>
          <w:rFonts w:cs="Arial"/>
        </w:rPr>
        <w:t xml:space="preserve"> (SN)</w:t>
      </w:r>
      <w:r w:rsidR="007F2564">
        <w:rPr>
          <w:rFonts w:cs="Arial"/>
        </w:rPr>
        <w:t xml:space="preserve"> than the </w:t>
      </w:r>
      <w:r w:rsidR="003F5D5D">
        <w:rPr>
          <w:rFonts w:cs="Arial"/>
        </w:rPr>
        <w:t>conventional</w:t>
      </w:r>
      <w:r w:rsidR="007F2564">
        <w:rPr>
          <w:rFonts w:cs="Arial"/>
        </w:rPr>
        <w:t xml:space="preserve"> DC </w:t>
      </w:r>
      <w:r w:rsidR="003F5D5D">
        <w:rPr>
          <w:rFonts w:cs="Arial"/>
        </w:rPr>
        <w:t>connection setup</w:t>
      </w:r>
      <w:r w:rsidR="007F2564">
        <w:rPr>
          <w:rFonts w:cs="Arial"/>
        </w:rPr>
        <w:t>.</w:t>
      </w:r>
    </w:p>
    <w:p w:rsidR="00012994" w:rsidRDefault="00012994" w:rsidP="00012994">
      <w:pPr>
        <w:rPr>
          <w:rFonts w:cs="Arial"/>
        </w:rPr>
      </w:pPr>
    </w:p>
    <w:p w:rsidR="003C7EFC" w:rsidRDefault="00774B0E" w:rsidP="003C7EFC">
      <w:pPr>
        <w:jc w:val="both"/>
        <w:rPr>
          <w:rFonts w:cs="Arial"/>
        </w:rPr>
      </w:pPr>
      <w:r>
        <w:rPr>
          <w:rFonts w:cs="Arial"/>
        </w:rPr>
        <w:t xml:space="preserve">Take Figure 4 for example, where </w:t>
      </w:r>
      <w:r w:rsidR="00201249">
        <w:rPr>
          <w:rFonts w:cs="Arial"/>
        </w:rPr>
        <w:t>we compare current connection setup for</w:t>
      </w:r>
      <w:r>
        <w:rPr>
          <w:rFonts w:cs="Arial"/>
        </w:rPr>
        <w:t xml:space="preserve"> </w:t>
      </w:r>
      <w:r w:rsidR="003C7EFC">
        <w:rPr>
          <w:rFonts w:cs="Arial"/>
        </w:rPr>
        <w:t xml:space="preserve">LF + HF DC </w:t>
      </w:r>
      <w:r w:rsidR="00201249">
        <w:rPr>
          <w:rFonts w:cs="Arial"/>
        </w:rPr>
        <w:t>with our proposed approach</w:t>
      </w:r>
      <w:r>
        <w:rPr>
          <w:rFonts w:cs="Arial"/>
        </w:rPr>
        <w:t>.</w:t>
      </w:r>
      <w:r w:rsidR="003C7EFC">
        <w:rPr>
          <w:rFonts w:cs="Arial"/>
        </w:rPr>
        <w:t xml:space="preserve"> Suppose resume or re-establish a high-speed data DRB for an inactive (or idle) UE is the purpose, and we want this to happen quickly (due to mobility-incurred uncertainty), power efficiently (due to HF beam sweeping), and with low signalling overhead (over Uu or </w:t>
      </w:r>
      <w:r w:rsidR="00201249">
        <w:rPr>
          <w:rFonts w:cs="Arial"/>
        </w:rPr>
        <w:t>network interfaces</w:t>
      </w:r>
      <w:r w:rsidR="003C7EFC">
        <w:rPr>
          <w:rFonts w:cs="Arial"/>
        </w:rPr>
        <w:t>).</w:t>
      </w:r>
      <w:r w:rsidR="00012994">
        <w:rPr>
          <w:rFonts w:cs="Arial"/>
        </w:rPr>
        <w:t xml:space="preserve"> </w:t>
      </w:r>
      <w:r w:rsidR="003C7EFC">
        <w:rPr>
          <w:rFonts w:cs="Arial"/>
        </w:rPr>
        <w:t>The Figure 4, Subplot (1)</w:t>
      </w:r>
      <w:r>
        <w:rPr>
          <w:rFonts w:cs="Arial"/>
        </w:rPr>
        <w:t xml:space="preserve"> </w:t>
      </w:r>
      <w:r w:rsidR="003C7EFC">
        <w:rPr>
          <w:rFonts w:cs="Arial"/>
        </w:rPr>
        <w:t>follows</w:t>
      </w:r>
      <w:r>
        <w:rPr>
          <w:rFonts w:cs="Arial"/>
        </w:rPr>
        <w:t xml:space="preserve"> TS37.340</w:t>
      </w:r>
      <w:r w:rsidR="003C7EFC">
        <w:rPr>
          <w:rFonts w:cs="Arial"/>
        </w:rPr>
        <w:t xml:space="preserve"> to reflect a conventional DC-based paging,</w:t>
      </w:r>
      <w:r>
        <w:rPr>
          <w:rFonts w:cs="Arial"/>
        </w:rPr>
        <w:t xml:space="preserve"> </w:t>
      </w:r>
      <w:r w:rsidR="003C7EFC">
        <w:rPr>
          <w:rFonts w:cs="Arial"/>
        </w:rPr>
        <w:t xml:space="preserve">and </w:t>
      </w:r>
      <w:r w:rsidR="00312E9B">
        <w:rPr>
          <w:rFonts w:cs="Arial"/>
        </w:rPr>
        <w:t>“</w:t>
      </w:r>
      <w:r w:rsidR="003C7EFC">
        <w:rPr>
          <w:rFonts w:cs="Arial"/>
        </w:rPr>
        <w:t>i</w:t>
      </w:r>
      <w:r w:rsidR="00312E9B">
        <w:rPr>
          <w:rFonts w:cs="Arial"/>
        </w:rPr>
        <w:t xml:space="preserve">f the </w:t>
      </w:r>
      <w:r w:rsidRPr="008264FD">
        <w:t xml:space="preserve">measurement is configured to the UE in preparation for the </w:t>
      </w:r>
      <w:r>
        <w:t>Secondary Node</w:t>
      </w:r>
      <w:r w:rsidRPr="008264FD">
        <w:t xml:space="preserve"> Addition proced</w:t>
      </w:r>
      <w:r>
        <w:t>ure described in sub-clause 10.2</w:t>
      </w:r>
      <w:r w:rsidRPr="008264FD">
        <w:t xml:space="preserve">, the </w:t>
      </w:r>
      <w:r>
        <w:t>Master node</w:t>
      </w:r>
      <w:r w:rsidRPr="008264FD">
        <w:t xml:space="preserve"> should confi</w:t>
      </w:r>
      <w:r>
        <w:t>gure the measurement to the UE.</w:t>
      </w:r>
      <w:r w:rsidR="00312E9B">
        <w:t>”</w:t>
      </w:r>
      <w:r w:rsidR="003C7EFC">
        <w:t xml:space="preserve"> Subplot (2) is the message flow if our proposal of LF assisted HF scheme is adopted, where red text highlights the difference with subplot (1). </w:t>
      </w:r>
      <w:r w:rsidR="003C7EFC">
        <w:rPr>
          <w:rFonts w:cs="Arial"/>
        </w:rPr>
        <w:t xml:space="preserve">It is very intuitive by comparing the two plots that </w:t>
      </w:r>
    </w:p>
    <w:p w:rsidR="003C7EFC" w:rsidRDefault="003C7EFC" w:rsidP="003C7EFC">
      <w:pPr>
        <w:pStyle w:val="ListParagraph"/>
        <w:numPr>
          <w:ilvl w:val="0"/>
          <w:numId w:val="22"/>
        </w:numPr>
        <w:jc w:val="both"/>
        <w:rPr>
          <w:rFonts w:cs="Arial"/>
        </w:rPr>
      </w:pPr>
      <w:r>
        <w:rPr>
          <w:rFonts w:cs="Arial"/>
        </w:rPr>
        <w:t xml:space="preserve">Given the LF assisted paging </w:t>
      </w:r>
      <w:r w:rsidR="00633124">
        <w:rPr>
          <w:rFonts w:cs="Arial"/>
        </w:rPr>
        <w:t>and</w:t>
      </w:r>
      <w:r>
        <w:rPr>
          <w:rFonts w:cs="Arial"/>
        </w:rPr>
        <w:t xml:space="preserve"> HF DRB setup</w:t>
      </w:r>
      <w:r w:rsidR="00633124">
        <w:rPr>
          <w:rFonts w:cs="Arial"/>
        </w:rPr>
        <w:t xml:space="preserve"> in (2)</w:t>
      </w:r>
      <w:r>
        <w:rPr>
          <w:rFonts w:cs="Arial"/>
        </w:rPr>
        <w:t xml:space="preserve">, the HF beam alignment is more accurate </w:t>
      </w:r>
      <w:r w:rsidR="00633124">
        <w:rPr>
          <w:rFonts w:cs="Arial"/>
        </w:rPr>
        <w:t xml:space="preserve">and timely </w:t>
      </w:r>
      <w:r>
        <w:rPr>
          <w:rFonts w:cs="Arial"/>
        </w:rPr>
        <w:t>despite potential UE mobility, because the time gap</w:t>
      </w:r>
      <w:r w:rsidR="00633124">
        <w:rPr>
          <w:rFonts w:cs="Arial"/>
        </w:rPr>
        <w:t>s</w:t>
      </w:r>
      <w:r>
        <w:rPr>
          <w:rFonts w:cs="Arial"/>
        </w:rPr>
        <w:t xml:space="preserve"> between the UE’s initial HF measurement</w:t>
      </w:r>
      <w:r w:rsidR="00633124">
        <w:rPr>
          <w:rFonts w:cs="Arial"/>
        </w:rPr>
        <w:t xml:space="preserve">, HF </w:t>
      </w:r>
      <w:r>
        <w:rPr>
          <w:rFonts w:cs="Arial"/>
        </w:rPr>
        <w:t>beam/cell selection</w:t>
      </w:r>
      <w:r w:rsidR="00633124">
        <w:rPr>
          <w:rFonts w:cs="Arial"/>
        </w:rPr>
        <w:t>,</w:t>
      </w:r>
      <w:r>
        <w:rPr>
          <w:rFonts w:cs="Arial"/>
        </w:rPr>
        <w:t xml:space="preserve"> and HF RACH or paging response</w:t>
      </w:r>
      <w:r w:rsidR="00633124">
        <w:rPr>
          <w:rFonts w:cs="Arial"/>
        </w:rPr>
        <w:t xml:space="preserve"> is much reduced </w:t>
      </w:r>
      <w:r w:rsidR="00201249">
        <w:rPr>
          <w:rFonts w:cs="Arial"/>
        </w:rPr>
        <w:t>compared to</w:t>
      </w:r>
      <w:r w:rsidR="00633124">
        <w:rPr>
          <w:rFonts w:cs="Arial"/>
        </w:rPr>
        <w:t xml:space="preserve"> (1)</w:t>
      </w:r>
      <w:r>
        <w:rPr>
          <w:rFonts w:cs="Arial"/>
        </w:rPr>
        <w:t>.</w:t>
      </w:r>
      <w:r w:rsidR="00633124">
        <w:rPr>
          <w:rFonts w:cs="Arial"/>
        </w:rPr>
        <w:t xml:space="preserve"> </w:t>
      </w:r>
      <w:r w:rsidR="00315C49">
        <w:rPr>
          <w:rFonts w:cs="Arial"/>
        </w:rPr>
        <w:t xml:space="preserve">Hence (2) will avoid more paging misses due to obsolete HF alignments caused by the latency from LF reports, SgNB addition, and LF RRC Connection messaging, etc., </w:t>
      </w:r>
    </w:p>
    <w:p w:rsidR="00633124" w:rsidRPr="003C7EFC" w:rsidRDefault="00633124" w:rsidP="003C7EFC">
      <w:pPr>
        <w:pStyle w:val="ListParagraph"/>
        <w:numPr>
          <w:ilvl w:val="0"/>
          <w:numId w:val="22"/>
        </w:numPr>
        <w:jc w:val="both"/>
        <w:rPr>
          <w:rFonts w:cs="Arial"/>
        </w:rPr>
      </w:pPr>
      <w:r>
        <w:rPr>
          <w:rFonts w:cs="Arial"/>
        </w:rPr>
        <w:t>The number of signalling</w:t>
      </w:r>
      <w:r w:rsidR="00201249">
        <w:rPr>
          <w:rFonts w:cs="Arial"/>
        </w:rPr>
        <w:t xml:space="preserve"> messages</w:t>
      </w:r>
      <w:r>
        <w:rPr>
          <w:rFonts w:cs="Arial"/>
        </w:rPr>
        <w:t xml:space="preserve"> involved in (</w:t>
      </w:r>
      <w:r w:rsidR="00315C49">
        <w:rPr>
          <w:rFonts w:cs="Arial"/>
        </w:rPr>
        <w:t>2</w:t>
      </w:r>
      <w:r>
        <w:rPr>
          <w:rFonts w:cs="Arial"/>
        </w:rPr>
        <w:t>) is also</w:t>
      </w:r>
      <w:r w:rsidR="00315C49">
        <w:rPr>
          <w:rFonts w:cs="Arial"/>
        </w:rPr>
        <w:t xml:space="preserve"> much</w:t>
      </w:r>
      <w:r>
        <w:rPr>
          <w:rFonts w:cs="Arial"/>
        </w:rPr>
        <w:t xml:space="preserve"> less than </w:t>
      </w:r>
      <w:r w:rsidR="00315C49">
        <w:rPr>
          <w:rFonts w:cs="Arial"/>
        </w:rPr>
        <w:t xml:space="preserve">in </w:t>
      </w:r>
      <w:r>
        <w:rPr>
          <w:rFonts w:cs="Arial"/>
        </w:rPr>
        <w:t>(</w:t>
      </w:r>
      <w:r w:rsidR="00315C49">
        <w:rPr>
          <w:rFonts w:cs="Arial"/>
        </w:rPr>
        <w:t>1</w:t>
      </w:r>
      <w:r>
        <w:rPr>
          <w:rFonts w:cs="Arial"/>
        </w:rPr>
        <w:t>) for both the network side and the UE side (Uu).</w:t>
      </w:r>
    </w:p>
    <w:p w:rsidR="00774B0E" w:rsidRDefault="00774B0E" w:rsidP="00C65250">
      <w:pPr>
        <w:jc w:val="both"/>
        <w:rPr>
          <w:rFonts w:cs="Arial"/>
        </w:rPr>
      </w:pPr>
    </w:p>
    <w:p w:rsidR="005931BA" w:rsidRPr="001A5376" w:rsidRDefault="005B0ABD" w:rsidP="005931BA">
      <w:pPr>
        <w:pStyle w:val="ListParagraph"/>
        <w:jc w:val="both"/>
      </w:pPr>
      <w:r>
        <w:object w:dxaOrig="8490" w:dyaOrig="9465">
          <v:shape id="_x0000_i1026" type="#_x0000_t75" style="width:424.5pt;height:473.15pt" o:ole="">
            <v:imagedata r:id="rId12" o:title=""/>
          </v:shape>
          <o:OLEObject Type="Embed" ProgID="Visio.Drawing.15" ShapeID="_x0000_i1026" DrawAspect="Content" ObjectID="_1580241802" r:id="rId13"/>
        </w:object>
      </w:r>
    </w:p>
    <w:p w:rsidR="0006144C" w:rsidRDefault="005931BA" w:rsidP="0006144C">
      <w:pPr>
        <w:pStyle w:val="ListParagraph"/>
        <w:ind w:left="0"/>
        <w:jc w:val="center"/>
        <w:rPr>
          <w:rFonts w:ascii="Arial" w:hAnsi="Arial" w:cs="Arial"/>
          <w:bCs/>
          <w:sz w:val="20"/>
          <w:szCs w:val="20"/>
        </w:rPr>
      </w:pPr>
      <w:r>
        <w:rPr>
          <w:rFonts w:ascii="Times New Roman" w:eastAsia="Malgun Gothic" w:hAnsi="Times New Roman"/>
          <w:b/>
          <w:bCs/>
          <w:color w:val="000000"/>
          <w:lang w:val="en-US" w:eastAsia="en-GB"/>
        </w:rPr>
        <w:t>(</w:t>
      </w:r>
      <w:r w:rsidR="00AE1295">
        <w:rPr>
          <w:rFonts w:ascii="Times New Roman" w:eastAsia="Malgun Gothic" w:hAnsi="Times New Roman"/>
          <w:b/>
          <w:bCs/>
          <w:color w:val="000000"/>
          <w:lang w:val="en-US" w:eastAsia="en-GB"/>
        </w:rPr>
        <w:t>1)</w:t>
      </w:r>
    </w:p>
    <w:p w:rsidR="005931BA" w:rsidRDefault="0039726B" w:rsidP="0006144C">
      <w:pPr>
        <w:pStyle w:val="ListParagraph"/>
        <w:ind w:left="0"/>
        <w:jc w:val="center"/>
        <w:rPr>
          <w:rFonts w:ascii="Arial" w:hAnsi="Arial" w:cs="Arial"/>
          <w:bCs/>
          <w:sz w:val="20"/>
          <w:szCs w:val="20"/>
        </w:rPr>
      </w:pPr>
      <w:r>
        <w:object w:dxaOrig="8655" w:dyaOrig="7591">
          <v:shape id="_x0000_i1027" type="#_x0000_t75" style="width:432.8pt;height:379.4pt" o:ole="">
            <v:imagedata r:id="rId14" o:title=""/>
          </v:shape>
          <o:OLEObject Type="Embed" ProgID="Visio.Drawing.15" ShapeID="_x0000_i1027" DrawAspect="Content" ObjectID="_1580241803" r:id="rId15"/>
        </w:object>
      </w:r>
    </w:p>
    <w:p w:rsidR="005931BA" w:rsidRDefault="003C7EFC" w:rsidP="0006144C">
      <w:pPr>
        <w:pStyle w:val="ListParagraph"/>
        <w:ind w:left="0"/>
        <w:jc w:val="center"/>
        <w:rPr>
          <w:rFonts w:ascii="Arial" w:hAnsi="Arial" w:cs="Arial"/>
          <w:bCs/>
          <w:sz w:val="20"/>
          <w:szCs w:val="20"/>
        </w:rPr>
      </w:pPr>
      <w:r>
        <w:rPr>
          <w:rFonts w:ascii="Arial" w:hAnsi="Arial" w:cs="Arial"/>
          <w:bCs/>
          <w:sz w:val="20"/>
          <w:szCs w:val="20"/>
        </w:rPr>
        <w:t>(2)</w:t>
      </w:r>
    </w:p>
    <w:p w:rsidR="003C7EFC" w:rsidRDefault="003C7EFC" w:rsidP="0006144C">
      <w:pPr>
        <w:pStyle w:val="ListParagraph"/>
        <w:ind w:left="0"/>
        <w:jc w:val="center"/>
        <w:rPr>
          <w:rFonts w:ascii="Arial" w:hAnsi="Arial" w:cs="Arial"/>
          <w:bCs/>
          <w:sz w:val="20"/>
          <w:szCs w:val="20"/>
        </w:rPr>
      </w:pPr>
    </w:p>
    <w:p w:rsidR="003C7EFC" w:rsidRDefault="003C7EFC" w:rsidP="003C7EFC">
      <w:pPr>
        <w:pStyle w:val="NormalWeb"/>
        <w:spacing w:before="0" w:beforeAutospacing="0" w:after="0" w:afterAutospacing="0"/>
        <w:jc w:val="center"/>
        <w:textAlignment w:val="baseline"/>
      </w:pPr>
      <w:r>
        <w:rPr>
          <w:rFonts w:eastAsia="SimSun"/>
          <w:b/>
          <w:bCs/>
          <w:color w:val="000000" w:themeColor="text1"/>
          <w:kern w:val="24"/>
          <w:sz w:val="20"/>
          <w:szCs w:val="20"/>
        </w:rPr>
        <w:t xml:space="preserve">Figure 4. (1) “Conventional” paging of an (inactive) UE in a previously DC connected (HF + LF) systems. (2)  LF assisted (HF) paging, i.e., sped-up </w:t>
      </w:r>
      <w:r w:rsidR="00BA0B6E">
        <w:rPr>
          <w:rFonts w:eastAsia="SimSun"/>
          <w:b/>
          <w:bCs/>
          <w:color w:val="000000" w:themeColor="text1"/>
          <w:kern w:val="24"/>
          <w:sz w:val="20"/>
          <w:szCs w:val="20"/>
        </w:rPr>
        <w:t>HF alignment</w:t>
      </w:r>
      <w:r>
        <w:rPr>
          <w:rFonts w:eastAsia="SimSun"/>
          <w:b/>
          <w:bCs/>
          <w:color w:val="000000" w:themeColor="text1"/>
          <w:kern w:val="24"/>
          <w:sz w:val="20"/>
          <w:szCs w:val="20"/>
        </w:rPr>
        <w:t xml:space="preserve"> and </w:t>
      </w:r>
      <w:r w:rsidR="000B4469">
        <w:rPr>
          <w:rFonts w:eastAsia="SimSun"/>
          <w:b/>
          <w:bCs/>
          <w:color w:val="000000" w:themeColor="text1"/>
          <w:kern w:val="24"/>
          <w:sz w:val="20"/>
          <w:szCs w:val="20"/>
        </w:rPr>
        <w:t>reduced LF signaling</w:t>
      </w:r>
    </w:p>
    <w:p w:rsidR="003C7EFC" w:rsidRPr="001A5376" w:rsidRDefault="003C7EFC" w:rsidP="0006144C">
      <w:pPr>
        <w:pStyle w:val="ListParagraph"/>
        <w:ind w:left="0"/>
        <w:jc w:val="center"/>
        <w:rPr>
          <w:rFonts w:ascii="Arial" w:hAnsi="Arial" w:cs="Arial"/>
          <w:bCs/>
          <w:sz w:val="20"/>
          <w:szCs w:val="20"/>
          <w:lang w:val="en-US"/>
        </w:rPr>
      </w:pPr>
    </w:p>
    <w:p w:rsidR="00FF6247" w:rsidRPr="00F80187" w:rsidRDefault="00C23C90" w:rsidP="00C65250">
      <w:pPr>
        <w:jc w:val="both"/>
        <w:rPr>
          <w:rFonts w:cs="Arial"/>
        </w:rPr>
      </w:pPr>
      <w:r>
        <w:rPr>
          <w:rFonts w:cs="Arial"/>
        </w:rPr>
        <w:t xml:space="preserve">To better understand our proposal in Figure 4), subplot (2), please refer to the four steps in Figure 5, which matches roughly the labelled four messaging steps in (2). </w:t>
      </w:r>
      <w:r w:rsidR="00325B8A">
        <w:rPr>
          <w:rFonts w:cs="Arial"/>
        </w:rPr>
        <w:t xml:space="preserve">In general, </w:t>
      </w:r>
    </w:p>
    <w:p w:rsidR="00FF6247" w:rsidRPr="00F80187" w:rsidRDefault="00913E23" w:rsidP="006C5ED9">
      <w:pPr>
        <w:pStyle w:val="ListParagraph"/>
        <w:numPr>
          <w:ilvl w:val="0"/>
          <w:numId w:val="19"/>
        </w:numPr>
        <w:jc w:val="both"/>
        <w:rPr>
          <w:rFonts w:ascii="Arial" w:hAnsi="Arial" w:cs="Arial"/>
          <w:sz w:val="20"/>
          <w:szCs w:val="20"/>
        </w:rPr>
      </w:pPr>
      <w:r>
        <w:rPr>
          <w:rFonts w:ascii="Arial" w:hAnsi="Arial" w:cs="Arial"/>
          <w:sz w:val="20"/>
          <w:szCs w:val="20"/>
        </w:rPr>
        <w:t xml:space="preserve">In Step 1, the </w:t>
      </w:r>
      <w:r w:rsidR="005A2A06">
        <w:rPr>
          <w:rFonts w:ascii="Arial" w:hAnsi="Arial" w:cs="Arial"/>
          <w:sz w:val="20"/>
          <w:szCs w:val="20"/>
        </w:rPr>
        <w:t xml:space="preserve">LF layer may help to broadcast </w:t>
      </w:r>
      <w:r w:rsidR="00325B8A">
        <w:rPr>
          <w:rFonts w:ascii="Arial" w:hAnsi="Arial" w:cs="Arial"/>
          <w:sz w:val="20"/>
          <w:szCs w:val="20"/>
        </w:rPr>
        <w:t xml:space="preserve">HF </w:t>
      </w:r>
      <w:r w:rsidR="005A2A06">
        <w:rPr>
          <w:rFonts w:ascii="Arial" w:hAnsi="Arial" w:cs="Arial"/>
          <w:sz w:val="20"/>
          <w:szCs w:val="20"/>
        </w:rPr>
        <w:t xml:space="preserve">layer needed SI, etc. </w:t>
      </w:r>
      <w:r w:rsidR="006F4310">
        <w:rPr>
          <w:rFonts w:ascii="Arial" w:hAnsi="Arial" w:cs="Arial"/>
          <w:sz w:val="20"/>
          <w:szCs w:val="20"/>
        </w:rPr>
        <w:t>By doing so</w:t>
      </w:r>
      <w:r w:rsidR="005A2A06">
        <w:rPr>
          <w:rFonts w:ascii="Arial" w:hAnsi="Arial" w:cs="Arial"/>
          <w:sz w:val="20"/>
          <w:szCs w:val="20"/>
        </w:rPr>
        <w:t>, t</w:t>
      </w:r>
      <w:r w:rsidR="00FF6247" w:rsidRPr="00F80187">
        <w:rPr>
          <w:rFonts w:ascii="Arial" w:hAnsi="Arial" w:cs="Arial"/>
          <w:sz w:val="20"/>
          <w:szCs w:val="20"/>
        </w:rPr>
        <w:t xml:space="preserve">he </w:t>
      </w:r>
      <w:r w:rsidR="006F4310">
        <w:rPr>
          <w:rFonts w:ascii="Arial" w:hAnsi="Arial" w:cs="Arial"/>
          <w:sz w:val="20"/>
          <w:szCs w:val="20"/>
        </w:rPr>
        <w:t xml:space="preserve">HF </w:t>
      </w:r>
      <w:r w:rsidR="00FF6247" w:rsidRPr="00F80187">
        <w:rPr>
          <w:rFonts w:ascii="Arial" w:hAnsi="Arial" w:cs="Arial"/>
          <w:sz w:val="20"/>
          <w:szCs w:val="20"/>
        </w:rPr>
        <w:t xml:space="preserve">paging overhead for an idle/inactive UE </w:t>
      </w:r>
      <w:r w:rsidR="00D17190">
        <w:rPr>
          <w:rFonts w:ascii="Arial" w:hAnsi="Arial" w:cs="Arial"/>
          <w:sz w:val="20"/>
          <w:szCs w:val="20"/>
        </w:rPr>
        <w:t xml:space="preserve">can </w:t>
      </w:r>
      <w:r w:rsidR="00FF6247" w:rsidRPr="00F80187">
        <w:rPr>
          <w:rFonts w:ascii="Arial" w:hAnsi="Arial" w:cs="Arial"/>
          <w:sz w:val="20"/>
          <w:szCs w:val="20"/>
        </w:rPr>
        <w:t>be significantly lower</w:t>
      </w:r>
      <w:r w:rsidR="00D17190">
        <w:rPr>
          <w:rFonts w:ascii="Arial" w:hAnsi="Arial" w:cs="Arial"/>
          <w:sz w:val="20"/>
          <w:szCs w:val="20"/>
        </w:rPr>
        <w:t xml:space="preserve">ed if </w:t>
      </w:r>
      <w:r w:rsidR="00201249">
        <w:rPr>
          <w:rFonts w:ascii="Arial" w:hAnsi="Arial" w:cs="Arial"/>
          <w:sz w:val="20"/>
          <w:szCs w:val="20"/>
        </w:rPr>
        <w:t>some</w:t>
      </w:r>
      <w:r w:rsidR="00FF6247" w:rsidRPr="00F80187">
        <w:rPr>
          <w:rFonts w:ascii="Arial" w:hAnsi="Arial" w:cs="Arial"/>
          <w:sz w:val="20"/>
          <w:szCs w:val="20"/>
        </w:rPr>
        <w:t xml:space="preserve"> system </w:t>
      </w:r>
      <w:r w:rsidR="00201249">
        <w:rPr>
          <w:rFonts w:ascii="Arial" w:hAnsi="Arial" w:cs="Arial"/>
          <w:sz w:val="20"/>
          <w:szCs w:val="20"/>
        </w:rPr>
        <w:t>information for</w:t>
      </w:r>
      <w:r w:rsidR="00325B8A">
        <w:rPr>
          <w:rFonts w:ascii="Arial" w:hAnsi="Arial" w:cs="Arial"/>
          <w:sz w:val="20"/>
          <w:szCs w:val="20"/>
        </w:rPr>
        <w:t xml:space="preserve"> </w:t>
      </w:r>
      <w:r w:rsidR="002A5005">
        <w:rPr>
          <w:rFonts w:ascii="Arial" w:hAnsi="Arial" w:cs="Arial"/>
          <w:sz w:val="20"/>
          <w:szCs w:val="20"/>
        </w:rPr>
        <w:t>neighbou</w:t>
      </w:r>
      <w:r w:rsidR="00201249">
        <w:rPr>
          <w:rFonts w:ascii="Arial" w:hAnsi="Arial" w:cs="Arial"/>
          <w:sz w:val="20"/>
          <w:szCs w:val="20"/>
        </w:rPr>
        <w:t>ring</w:t>
      </w:r>
      <w:r w:rsidR="002A5005">
        <w:rPr>
          <w:rFonts w:ascii="Arial" w:hAnsi="Arial" w:cs="Arial"/>
          <w:sz w:val="20"/>
          <w:szCs w:val="20"/>
        </w:rPr>
        <w:t xml:space="preserve"> </w:t>
      </w:r>
      <w:r w:rsidR="00FF6247" w:rsidRPr="00F80187">
        <w:rPr>
          <w:rFonts w:ascii="Arial" w:hAnsi="Arial" w:cs="Arial"/>
          <w:sz w:val="20"/>
          <w:szCs w:val="20"/>
        </w:rPr>
        <w:t>HF cells</w:t>
      </w:r>
      <w:r w:rsidR="00E02CAD">
        <w:rPr>
          <w:rFonts w:ascii="Arial" w:hAnsi="Arial" w:cs="Arial"/>
          <w:sz w:val="20"/>
          <w:szCs w:val="20"/>
        </w:rPr>
        <w:t xml:space="preserve"> </w:t>
      </w:r>
      <w:r w:rsidR="006F4310">
        <w:rPr>
          <w:rFonts w:ascii="Arial" w:hAnsi="Arial" w:cs="Arial"/>
          <w:sz w:val="20"/>
          <w:szCs w:val="20"/>
        </w:rPr>
        <w:t>are</w:t>
      </w:r>
      <w:r w:rsidR="00FF6247" w:rsidRPr="00F80187">
        <w:rPr>
          <w:rFonts w:ascii="Arial" w:hAnsi="Arial" w:cs="Arial"/>
          <w:sz w:val="20"/>
          <w:szCs w:val="20"/>
        </w:rPr>
        <w:t xml:space="preserve"> </w:t>
      </w:r>
      <w:r w:rsidR="006F4310">
        <w:rPr>
          <w:rFonts w:ascii="Arial" w:hAnsi="Arial" w:cs="Arial"/>
          <w:sz w:val="20"/>
          <w:szCs w:val="20"/>
        </w:rPr>
        <w:t>broadcasted</w:t>
      </w:r>
      <w:r w:rsidR="00FF6247" w:rsidRPr="00F80187">
        <w:rPr>
          <w:rFonts w:ascii="Arial" w:hAnsi="Arial" w:cs="Arial"/>
          <w:sz w:val="20"/>
          <w:szCs w:val="20"/>
        </w:rPr>
        <w:t xml:space="preserve"> by LF </w:t>
      </w:r>
      <w:r w:rsidR="006F4310">
        <w:rPr>
          <w:rFonts w:ascii="Arial" w:hAnsi="Arial" w:cs="Arial"/>
          <w:sz w:val="20"/>
          <w:szCs w:val="20"/>
        </w:rPr>
        <w:t xml:space="preserve">SIs </w:t>
      </w:r>
      <w:r w:rsidR="007F2564">
        <w:rPr>
          <w:rFonts w:ascii="Arial" w:hAnsi="Arial" w:cs="Arial"/>
          <w:sz w:val="20"/>
          <w:szCs w:val="20"/>
        </w:rPr>
        <w:t>without the necessity of LF RRC connection setup</w:t>
      </w:r>
      <w:r w:rsidR="006F4310">
        <w:rPr>
          <w:rFonts w:ascii="Arial" w:hAnsi="Arial" w:cs="Arial"/>
          <w:sz w:val="20"/>
          <w:szCs w:val="20"/>
        </w:rPr>
        <w:t>,</w:t>
      </w:r>
      <w:r w:rsidR="00FF6247" w:rsidRPr="00F80187">
        <w:rPr>
          <w:rFonts w:ascii="Arial" w:hAnsi="Arial" w:cs="Arial"/>
          <w:sz w:val="20"/>
          <w:szCs w:val="20"/>
        </w:rPr>
        <w:t xml:space="preserve"> or </w:t>
      </w:r>
      <w:r w:rsidR="006F4310">
        <w:rPr>
          <w:rFonts w:ascii="Arial" w:hAnsi="Arial" w:cs="Arial"/>
          <w:sz w:val="20"/>
          <w:szCs w:val="20"/>
        </w:rPr>
        <w:t>signalled over a pre-</w:t>
      </w:r>
      <w:r w:rsidR="00FF6247" w:rsidRPr="00F80187">
        <w:rPr>
          <w:rFonts w:ascii="Arial" w:hAnsi="Arial" w:cs="Arial"/>
          <w:sz w:val="20"/>
          <w:szCs w:val="20"/>
        </w:rPr>
        <w:t xml:space="preserve">existing </w:t>
      </w:r>
      <w:r w:rsidR="006F4310">
        <w:rPr>
          <w:rFonts w:ascii="Arial" w:hAnsi="Arial" w:cs="Arial"/>
          <w:sz w:val="20"/>
          <w:szCs w:val="20"/>
        </w:rPr>
        <w:t>UE-specific</w:t>
      </w:r>
      <w:r w:rsidR="00FF6247" w:rsidRPr="00F80187">
        <w:rPr>
          <w:rFonts w:ascii="Arial" w:hAnsi="Arial" w:cs="Arial"/>
          <w:sz w:val="20"/>
          <w:szCs w:val="20"/>
        </w:rPr>
        <w:t xml:space="preserve"> LF RRC connection</w:t>
      </w:r>
      <w:r w:rsidR="00C65250" w:rsidRPr="00F80187">
        <w:rPr>
          <w:rFonts w:ascii="Arial" w:hAnsi="Arial" w:cs="Arial"/>
          <w:sz w:val="20"/>
          <w:szCs w:val="20"/>
        </w:rPr>
        <w:t xml:space="preserve">. </w:t>
      </w:r>
      <w:r w:rsidR="00EB5CD1" w:rsidRPr="00F80187">
        <w:rPr>
          <w:rFonts w:ascii="Arial" w:hAnsi="Arial" w:cs="Arial"/>
          <w:sz w:val="20"/>
          <w:szCs w:val="20"/>
        </w:rPr>
        <w:t>For example, the HF MSI may be broadcasted</w:t>
      </w:r>
      <w:r w:rsidR="00EB5CD1">
        <w:rPr>
          <w:rFonts w:ascii="Arial" w:hAnsi="Arial" w:cs="Arial"/>
          <w:sz w:val="20"/>
          <w:szCs w:val="20"/>
        </w:rPr>
        <w:t xml:space="preserve"> or uniquely</w:t>
      </w:r>
      <w:r w:rsidR="00325B8A">
        <w:rPr>
          <w:rFonts w:ascii="Arial" w:hAnsi="Arial" w:cs="Arial"/>
          <w:sz w:val="20"/>
          <w:szCs w:val="20"/>
        </w:rPr>
        <w:t xml:space="preserve"> RRC</w:t>
      </w:r>
      <w:r w:rsidR="00EB5CD1">
        <w:rPr>
          <w:rFonts w:ascii="Arial" w:hAnsi="Arial" w:cs="Arial"/>
          <w:sz w:val="20"/>
          <w:szCs w:val="20"/>
        </w:rPr>
        <w:t xml:space="preserve"> signalled</w:t>
      </w:r>
      <w:r w:rsidR="00EB5CD1" w:rsidRPr="00F80187">
        <w:rPr>
          <w:rFonts w:ascii="Arial" w:hAnsi="Arial" w:cs="Arial"/>
          <w:sz w:val="20"/>
          <w:szCs w:val="20"/>
        </w:rPr>
        <w:t xml:space="preserve"> by the LF</w:t>
      </w:r>
      <w:r w:rsidR="00325B8A">
        <w:rPr>
          <w:rFonts w:ascii="Arial" w:hAnsi="Arial" w:cs="Arial"/>
          <w:sz w:val="20"/>
          <w:szCs w:val="20"/>
        </w:rPr>
        <w:t xml:space="preserve"> to the UE</w:t>
      </w:r>
      <w:r w:rsidR="00EB5CD1" w:rsidRPr="00F80187">
        <w:rPr>
          <w:rFonts w:ascii="Arial" w:hAnsi="Arial" w:cs="Arial"/>
          <w:sz w:val="20"/>
          <w:szCs w:val="20"/>
        </w:rPr>
        <w:t xml:space="preserve">, while on-demand SI or </w:t>
      </w:r>
      <w:r w:rsidR="00325B8A">
        <w:rPr>
          <w:rFonts w:ascii="Arial" w:hAnsi="Arial" w:cs="Arial"/>
          <w:sz w:val="20"/>
          <w:szCs w:val="20"/>
        </w:rPr>
        <w:t>high-speed data</w:t>
      </w:r>
      <w:r w:rsidR="00EB5CD1" w:rsidRPr="00F80187">
        <w:rPr>
          <w:rFonts w:ascii="Arial" w:hAnsi="Arial" w:cs="Arial"/>
          <w:sz w:val="20"/>
          <w:szCs w:val="20"/>
        </w:rPr>
        <w:t xml:space="preserve"> may be transmitted by designated beam pairs (DRBs) in HF.</w:t>
      </w:r>
      <w:r w:rsidR="007E3582">
        <w:rPr>
          <w:rFonts w:ascii="Arial" w:hAnsi="Arial" w:cs="Arial"/>
          <w:sz w:val="20"/>
          <w:szCs w:val="20"/>
        </w:rPr>
        <w:t xml:space="preserve"> It saves UE a lot of power that could be consumed to blindly scan and beam-sweep the near-by HF SN’s, if any. </w:t>
      </w:r>
    </w:p>
    <w:p w:rsidR="00C23C90" w:rsidRDefault="001A5376" w:rsidP="006C5ED9">
      <w:pPr>
        <w:pStyle w:val="ListParagraph"/>
        <w:numPr>
          <w:ilvl w:val="0"/>
          <w:numId w:val="19"/>
        </w:numPr>
        <w:jc w:val="both"/>
        <w:rPr>
          <w:rFonts w:ascii="Arial" w:hAnsi="Arial" w:cs="Arial"/>
          <w:sz w:val="20"/>
          <w:szCs w:val="20"/>
        </w:rPr>
      </w:pPr>
      <w:r>
        <w:rPr>
          <w:rFonts w:ascii="Arial" w:hAnsi="Arial" w:cs="Arial"/>
          <w:sz w:val="20"/>
          <w:szCs w:val="20"/>
        </w:rPr>
        <w:t xml:space="preserve">The </w:t>
      </w:r>
      <w:r w:rsidR="00C23C90">
        <w:rPr>
          <w:rFonts w:ascii="Arial" w:hAnsi="Arial" w:cs="Arial"/>
          <w:sz w:val="20"/>
          <w:szCs w:val="20"/>
        </w:rPr>
        <w:t xml:space="preserve">LF connection </w:t>
      </w:r>
      <w:r>
        <w:rPr>
          <w:rFonts w:ascii="Arial" w:hAnsi="Arial" w:cs="Arial"/>
          <w:sz w:val="20"/>
          <w:szCs w:val="20"/>
        </w:rPr>
        <w:t xml:space="preserve">setup </w:t>
      </w:r>
      <w:r w:rsidR="00C23C90">
        <w:rPr>
          <w:rFonts w:ascii="Arial" w:hAnsi="Arial" w:cs="Arial"/>
          <w:sz w:val="20"/>
          <w:szCs w:val="20"/>
        </w:rPr>
        <w:t xml:space="preserve">may be avoided if the sole purpose is to transfer UE out of Inactive/Idle and set up a high-speed HF data connection. However, </w:t>
      </w:r>
      <w:r>
        <w:rPr>
          <w:rFonts w:ascii="Arial" w:hAnsi="Arial" w:cs="Arial"/>
          <w:sz w:val="20"/>
          <w:szCs w:val="20"/>
        </w:rPr>
        <w:t xml:space="preserve">the </w:t>
      </w:r>
      <w:r w:rsidR="00C23C90">
        <w:rPr>
          <w:rFonts w:ascii="Arial" w:hAnsi="Arial" w:cs="Arial"/>
          <w:sz w:val="20"/>
          <w:szCs w:val="20"/>
        </w:rPr>
        <w:t xml:space="preserve">LF RRC connection can help better coordinate the UE and HF cells to find and sync-up with each other. Using the LF RRC connection, </w:t>
      </w:r>
      <w:r>
        <w:rPr>
          <w:rFonts w:ascii="Arial" w:hAnsi="Arial" w:cs="Arial"/>
          <w:sz w:val="20"/>
          <w:szCs w:val="20"/>
        </w:rPr>
        <w:t xml:space="preserve">the </w:t>
      </w:r>
      <w:r w:rsidR="00EB5CD1">
        <w:rPr>
          <w:rFonts w:ascii="Arial" w:hAnsi="Arial" w:cs="Arial"/>
          <w:sz w:val="20"/>
          <w:szCs w:val="20"/>
        </w:rPr>
        <w:t xml:space="preserve">LF layer may help coordinate </w:t>
      </w:r>
      <w:r w:rsidR="002A5005">
        <w:rPr>
          <w:rFonts w:ascii="Arial" w:hAnsi="Arial" w:cs="Arial"/>
          <w:sz w:val="20"/>
          <w:szCs w:val="20"/>
        </w:rPr>
        <w:t xml:space="preserve">between the UE and its neighbourhood HF cells to achieve </w:t>
      </w:r>
      <w:r w:rsidR="00EB5CD1">
        <w:rPr>
          <w:rFonts w:ascii="Arial" w:hAnsi="Arial" w:cs="Arial"/>
          <w:sz w:val="20"/>
          <w:szCs w:val="20"/>
        </w:rPr>
        <w:t xml:space="preserve">the </w:t>
      </w:r>
      <w:r w:rsidR="00EB5CD1" w:rsidRPr="00F80187">
        <w:rPr>
          <w:rFonts w:ascii="Arial" w:hAnsi="Arial" w:cs="Arial"/>
          <w:sz w:val="20"/>
          <w:szCs w:val="20"/>
        </w:rPr>
        <w:t>HF synchronization</w:t>
      </w:r>
      <w:r w:rsidR="00EB5CD1">
        <w:rPr>
          <w:rFonts w:ascii="Arial" w:hAnsi="Arial" w:cs="Arial"/>
          <w:sz w:val="20"/>
          <w:szCs w:val="20"/>
        </w:rPr>
        <w:t xml:space="preserve"> (in time, frequency, or beam </w:t>
      </w:r>
      <w:r w:rsidR="00EB5CD1" w:rsidRPr="00F80187">
        <w:rPr>
          <w:rFonts w:ascii="Arial" w:hAnsi="Arial" w:cs="Arial"/>
          <w:sz w:val="20"/>
          <w:szCs w:val="20"/>
        </w:rPr>
        <w:t>domain)</w:t>
      </w:r>
      <w:r w:rsidR="00EB5CD1">
        <w:rPr>
          <w:rFonts w:ascii="Arial" w:hAnsi="Arial" w:cs="Arial"/>
          <w:sz w:val="20"/>
          <w:szCs w:val="20"/>
        </w:rPr>
        <w:t xml:space="preserve"> during its (HF) paging process. </w:t>
      </w:r>
    </w:p>
    <w:p w:rsidR="00C23C90" w:rsidRDefault="00E02CAD" w:rsidP="00C23C90">
      <w:pPr>
        <w:pStyle w:val="ListParagraph"/>
        <w:numPr>
          <w:ilvl w:val="0"/>
          <w:numId w:val="19"/>
        </w:numPr>
        <w:jc w:val="both"/>
        <w:rPr>
          <w:rFonts w:ascii="Arial" w:hAnsi="Arial" w:cs="Arial"/>
          <w:sz w:val="20"/>
          <w:szCs w:val="20"/>
        </w:rPr>
      </w:pPr>
      <w:r>
        <w:rPr>
          <w:rFonts w:ascii="Arial" w:hAnsi="Arial" w:cs="Arial"/>
          <w:sz w:val="20"/>
          <w:szCs w:val="20"/>
        </w:rPr>
        <w:lastRenderedPageBreak/>
        <w:t>T</w:t>
      </w:r>
      <w:r w:rsidR="002A5005">
        <w:rPr>
          <w:rFonts w:ascii="Arial" w:hAnsi="Arial" w:cs="Arial"/>
          <w:sz w:val="20"/>
          <w:szCs w:val="20"/>
        </w:rPr>
        <w:t xml:space="preserve">he LF </w:t>
      </w:r>
      <w:r>
        <w:rPr>
          <w:rFonts w:ascii="Arial" w:hAnsi="Arial" w:cs="Arial"/>
          <w:sz w:val="20"/>
          <w:szCs w:val="20"/>
        </w:rPr>
        <w:t>MN</w:t>
      </w:r>
      <w:r w:rsidR="002A5005">
        <w:rPr>
          <w:rFonts w:ascii="Arial" w:hAnsi="Arial" w:cs="Arial"/>
          <w:sz w:val="20"/>
          <w:szCs w:val="20"/>
        </w:rPr>
        <w:t xml:space="preserve"> may </w:t>
      </w:r>
      <w:r w:rsidR="00E41208">
        <w:rPr>
          <w:rFonts w:ascii="Arial" w:hAnsi="Arial" w:cs="Arial"/>
          <w:sz w:val="20"/>
          <w:szCs w:val="20"/>
        </w:rPr>
        <w:t>notify</w:t>
      </w:r>
      <w:r w:rsidR="002A5005">
        <w:rPr>
          <w:rFonts w:ascii="Arial" w:hAnsi="Arial" w:cs="Arial"/>
          <w:sz w:val="20"/>
          <w:szCs w:val="20"/>
        </w:rPr>
        <w:t xml:space="preserve"> the UE</w:t>
      </w:r>
      <w:r w:rsidR="007F2564">
        <w:rPr>
          <w:rFonts w:ascii="Arial" w:hAnsi="Arial" w:cs="Arial"/>
          <w:sz w:val="20"/>
          <w:szCs w:val="20"/>
        </w:rPr>
        <w:t xml:space="preserve"> in the paging message</w:t>
      </w:r>
      <w:r w:rsidR="002A5005">
        <w:rPr>
          <w:rFonts w:ascii="Arial" w:hAnsi="Arial" w:cs="Arial"/>
          <w:sz w:val="20"/>
          <w:szCs w:val="20"/>
        </w:rPr>
        <w:t xml:space="preserve"> </w:t>
      </w:r>
      <w:r w:rsidR="007F2564">
        <w:rPr>
          <w:rFonts w:ascii="Arial" w:hAnsi="Arial" w:cs="Arial"/>
          <w:sz w:val="20"/>
          <w:szCs w:val="20"/>
        </w:rPr>
        <w:t xml:space="preserve">over Uu interface </w:t>
      </w:r>
      <w:r w:rsidR="002A5005">
        <w:rPr>
          <w:rFonts w:ascii="Arial" w:hAnsi="Arial" w:cs="Arial"/>
          <w:sz w:val="20"/>
          <w:szCs w:val="20"/>
        </w:rPr>
        <w:t xml:space="preserve">about </w:t>
      </w:r>
      <w:r w:rsidR="00E41208">
        <w:rPr>
          <w:rFonts w:ascii="Arial" w:hAnsi="Arial" w:cs="Arial"/>
          <w:sz w:val="20"/>
          <w:szCs w:val="20"/>
        </w:rPr>
        <w:t xml:space="preserve">the </w:t>
      </w:r>
      <w:r w:rsidR="002A5005">
        <w:rPr>
          <w:rFonts w:ascii="Arial" w:hAnsi="Arial" w:cs="Arial"/>
          <w:sz w:val="20"/>
          <w:szCs w:val="20"/>
        </w:rPr>
        <w:t xml:space="preserve">geo-location of </w:t>
      </w:r>
      <w:r>
        <w:rPr>
          <w:rFonts w:ascii="Arial" w:hAnsi="Arial" w:cs="Arial"/>
          <w:sz w:val="20"/>
          <w:szCs w:val="20"/>
        </w:rPr>
        <w:t>specific</w:t>
      </w:r>
      <w:r w:rsidR="002A5005">
        <w:rPr>
          <w:rFonts w:ascii="Arial" w:hAnsi="Arial" w:cs="Arial"/>
          <w:sz w:val="20"/>
          <w:szCs w:val="20"/>
        </w:rPr>
        <w:t xml:space="preserve"> HF </w:t>
      </w:r>
      <w:r>
        <w:rPr>
          <w:rFonts w:ascii="Arial" w:hAnsi="Arial" w:cs="Arial"/>
          <w:sz w:val="20"/>
          <w:szCs w:val="20"/>
        </w:rPr>
        <w:t>SN(s),</w:t>
      </w:r>
      <w:r w:rsidR="002A5005">
        <w:rPr>
          <w:rFonts w:ascii="Arial" w:hAnsi="Arial" w:cs="Arial"/>
          <w:sz w:val="20"/>
          <w:szCs w:val="20"/>
        </w:rPr>
        <w:t xml:space="preserve"> and</w:t>
      </w:r>
      <w:r w:rsidR="007F2564">
        <w:rPr>
          <w:rFonts w:ascii="Arial" w:hAnsi="Arial" w:cs="Arial"/>
          <w:sz w:val="20"/>
          <w:szCs w:val="20"/>
        </w:rPr>
        <w:t xml:space="preserve"> </w:t>
      </w:r>
      <w:r>
        <w:rPr>
          <w:rFonts w:ascii="Arial" w:hAnsi="Arial" w:cs="Arial"/>
          <w:sz w:val="20"/>
          <w:szCs w:val="20"/>
        </w:rPr>
        <w:t xml:space="preserve">notify </w:t>
      </w:r>
      <w:r w:rsidR="007F2564">
        <w:rPr>
          <w:rFonts w:ascii="Arial" w:hAnsi="Arial" w:cs="Arial"/>
          <w:sz w:val="20"/>
          <w:szCs w:val="20"/>
        </w:rPr>
        <w:t xml:space="preserve">the HF </w:t>
      </w:r>
      <w:r>
        <w:rPr>
          <w:rFonts w:ascii="Arial" w:hAnsi="Arial" w:cs="Arial"/>
          <w:sz w:val="20"/>
          <w:szCs w:val="20"/>
        </w:rPr>
        <w:t>SN(s)</w:t>
      </w:r>
      <w:r w:rsidR="007F2564">
        <w:rPr>
          <w:rFonts w:ascii="Arial" w:hAnsi="Arial" w:cs="Arial"/>
          <w:sz w:val="20"/>
          <w:szCs w:val="20"/>
        </w:rPr>
        <w:t xml:space="preserve"> </w:t>
      </w:r>
      <w:r w:rsidR="00E41208">
        <w:rPr>
          <w:rFonts w:ascii="Arial" w:hAnsi="Arial" w:cs="Arial"/>
          <w:sz w:val="20"/>
          <w:szCs w:val="20"/>
        </w:rPr>
        <w:t xml:space="preserve">over </w:t>
      </w:r>
      <w:r w:rsidR="008C7306">
        <w:rPr>
          <w:rFonts w:ascii="Arial" w:hAnsi="Arial" w:cs="Arial"/>
          <w:sz w:val="20"/>
          <w:szCs w:val="20"/>
        </w:rPr>
        <w:t xml:space="preserve">an </w:t>
      </w:r>
      <w:r w:rsidR="00E41208">
        <w:rPr>
          <w:rFonts w:ascii="Arial" w:hAnsi="Arial" w:cs="Arial"/>
          <w:sz w:val="20"/>
          <w:szCs w:val="20"/>
        </w:rPr>
        <w:t xml:space="preserve">Xn interface about </w:t>
      </w:r>
      <w:r w:rsidR="007F2564">
        <w:rPr>
          <w:rFonts w:ascii="Arial" w:hAnsi="Arial" w:cs="Arial"/>
          <w:sz w:val="20"/>
          <w:szCs w:val="20"/>
        </w:rPr>
        <w:t xml:space="preserve">the </w:t>
      </w:r>
      <w:r w:rsidR="00E41208">
        <w:rPr>
          <w:rFonts w:ascii="Arial" w:hAnsi="Arial" w:cs="Arial"/>
          <w:sz w:val="20"/>
          <w:szCs w:val="20"/>
        </w:rPr>
        <w:t xml:space="preserve">idle/inactive </w:t>
      </w:r>
      <w:r w:rsidR="007F2564">
        <w:rPr>
          <w:rFonts w:ascii="Arial" w:hAnsi="Arial" w:cs="Arial"/>
          <w:sz w:val="20"/>
          <w:szCs w:val="20"/>
        </w:rPr>
        <w:t>UE</w:t>
      </w:r>
      <w:r w:rsidR="00E41208">
        <w:rPr>
          <w:rFonts w:ascii="Arial" w:hAnsi="Arial" w:cs="Arial"/>
          <w:sz w:val="20"/>
          <w:szCs w:val="20"/>
        </w:rPr>
        <w:t>’s</w:t>
      </w:r>
      <w:r w:rsidR="007F2564">
        <w:rPr>
          <w:rFonts w:ascii="Arial" w:hAnsi="Arial" w:cs="Arial"/>
          <w:sz w:val="20"/>
          <w:szCs w:val="20"/>
        </w:rPr>
        <w:t xml:space="preserve"> </w:t>
      </w:r>
      <w:r w:rsidR="00E41208">
        <w:rPr>
          <w:rFonts w:ascii="Arial" w:hAnsi="Arial" w:cs="Arial"/>
          <w:sz w:val="20"/>
          <w:szCs w:val="20"/>
        </w:rPr>
        <w:t xml:space="preserve">HF paging occasions and </w:t>
      </w:r>
      <w:r w:rsidR="007F2564">
        <w:rPr>
          <w:rFonts w:ascii="Arial" w:hAnsi="Arial" w:cs="Arial"/>
          <w:sz w:val="20"/>
          <w:szCs w:val="20"/>
        </w:rPr>
        <w:t>RACH opportunities</w:t>
      </w:r>
      <w:r w:rsidR="00192F2A">
        <w:rPr>
          <w:rFonts w:ascii="Arial" w:hAnsi="Arial" w:cs="Arial"/>
          <w:sz w:val="20"/>
          <w:szCs w:val="20"/>
        </w:rPr>
        <w:t>. T</w:t>
      </w:r>
      <w:r w:rsidR="002A5005">
        <w:rPr>
          <w:rFonts w:ascii="Arial" w:hAnsi="Arial" w:cs="Arial"/>
          <w:sz w:val="20"/>
          <w:szCs w:val="20"/>
        </w:rPr>
        <w:t xml:space="preserve">hen </w:t>
      </w:r>
      <w:r w:rsidR="00192F2A">
        <w:rPr>
          <w:rFonts w:ascii="Arial" w:hAnsi="Arial" w:cs="Arial"/>
          <w:sz w:val="20"/>
          <w:szCs w:val="20"/>
        </w:rPr>
        <w:t xml:space="preserve">the </w:t>
      </w:r>
      <w:r w:rsidR="002A5005">
        <w:rPr>
          <w:rFonts w:ascii="Arial" w:hAnsi="Arial" w:cs="Arial"/>
          <w:sz w:val="20"/>
          <w:szCs w:val="20"/>
        </w:rPr>
        <w:t>UE based on its own geo-location</w:t>
      </w:r>
      <w:r w:rsidR="00120ED1">
        <w:rPr>
          <w:rFonts w:ascii="Arial" w:hAnsi="Arial" w:cs="Arial"/>
          <w:sz w:val="20"/>
          <w:szCs w:val="20"/>
        </w:rPr>
        <w:t xml:space="preserve"> and the received LF paging message</w:t>
      </w:r>
      <w:r w:rsidR="002A5005">
        <w:rPr>
          <w:rFonts w:ascii="Arial" w:hAnsi="Arial" w:cs="Arial"/>
          <w:sz w:val="20"/>
          <w:szCs w:val="20"/>
        </w:rPr>
        <w:t xml:space="preserve"> </w:t>
      </w:r>
      <w:r w:rsidR="00192F2A">
        <w:rPr>
          <w:rFonts w:ascii="Arial" w:hAnsi="Arial" w:cs="Arial"/>
          <w:sz w:val="20"/>
          <w:szCs w:val="20"/>
        </w:rPr>
        <w:t>may</w:t>
      </w:r>
      <w:r w:rsidR="002A5005">
        <w:rPr>
          <w:rFonts w:ascii="Arial" w:hAnsi="Arial" w:cs="Arial"/>
          <w:sz w:val="20"/>
          <w:szCs w:val="20"/>
        </w:rPr>
        <w:t xml:space="preserve"> determine the HF nodes’ proximity and </w:t>
      </w:r>
      <w:r w:rsidR="00120ED1">
        <w:rPr>
          <w:rFonts w:ascii="Arial" w:hAnsi="Arial" w:cs="Arial"/>
          <w:sz w:val="20"/>
          <w:szCs w:val="20"/>
        </w:rPr>
        <w:t xml:space="preserve">narrow down the </w:t>
      </w:r>
      <w:r w:rsidR="00E41208">
        <w:rPr>
          <w:rFonts w:ascii="Arial" w:hAnsi="Arial" w:cs="Arial"/>
          <w:sz w:val="20"/>
          <w:szCs w:val="20"/>
        </w:rPr>
        <w:t xml:space="preserve">target HF SgNB(s)/TRP(s), the </w:t>
      </w:r>
      <w:r w:rsidR="00120ED1">
        <w:rPr>
          <w:rFonts w:ascii="Arial" w:hAnsi="Arial" w:cs="Arial"/>
          <w:sz w:val="20"/>
          <w:szCs w:val="20"/>
        </w:rPr>
        <w:t xml:space="preserve">HF </w:t>
      </w:r>
      <w:r w:rsidR="002A5005">
        <w:rPr>
          <w:rFonts w:ascii="Arial" w:hAnsi="Arial" w:cs="Arial"/>
          <w:sz w:val="20"/>
          <w:szCs w:val="20"/>
        </w:rPr>
        <w:t>spatial directions</w:t>
      </w:r>
      <w:r w:rsidR="00E41208">
        <w:rPr>
          <w:rFonts w:ascii="Arial" w:hAnsi="Arial" w:cs="Arial"/>
          <w:sz w:val="20"/>
          <w:szCs w:val="20"/>
        </w:rPr>
        <w:t>,</w:t>
      </w:r>
      <w:r w:rsidR="00120ED1">
        <w:rPr>
          <w:rFonts w:ascii="Arial" w:hAnsi="Arial" w:cs="Arial"/>
          <w:sz w:val="20"/>
          <w:szCs w:val="20"/>
        </w:rPr>
        <w:t xml:space="preserve"> and </w:t>
      </w:r>
      <w:r w:rsidR="00E41208">
        <w:rPr>
          <w:rFonts w:ascii="Arial" w:hAnsi="Arial" w:cs="Arial"/>
          <w:sz w:val="20"/>
          <w:szCs w:val="20"/>
        </w:rPr>
        <w:t xml:space="preserve">the </w:t>
      </w:r>
      <w:r w:rsidR="00120ED1">
        <w:rPr>
          <w:rFonts w:ascii="Arial" w:hAnsi="Arial" w:cs="Arial"/>
          <w:sz w:val="20"/>
          <w:szCs w:val="20"/>
        </w:rPr>
        <w:t>time/frequency opportunities</w:t>
      </w:r>
      <w:r w:rsidR="002A5005">
        <w:rPr>
          <w:rFonts w:ascii="Arial" w:hAnsi="Arial" w:cs="Arial"/>
          <w:sz w:val="20"/>
          <w:szCs w:val="20"/>
        </w:rPr>
        <w:t xml:space="preserve"> to </w:t>
      </w:r>
      <w:r w:rsidR="00192F2A">
        <w:rPr>
          <w:rFonts w:ascii="Arial" w:hAnsi="Arial" w:cs="Arial"/>
          <w:sz w:val="20"/>
          <w:szCs w:val="20"/>
        </w:rPr>
        <w:t>RACH</w:t>
      </w:r>
      <w:r w:rsidR="002A5005">
        <w:rPr>
          <w:rFonts w:ascii="Arial" w:hAnsi="Arial" w:cs="Arial"/>
          <w:sz w:val="20"/>
          <w:szCs w:val="20"/>
        </w:rPr>
        <w:t xml:space="preserve"> to</w:t>
      </w:r>
      <w:r w:rsidR="00E41208">
        <w:rPr>
          <w:rFonts w:ascii="Arial" w:hAnsi="Arial" w:cs="Arial"/>
          <w:sz w:val="20"/>
          <w:szCs w:val="20"/>
        </w:rPr>
        <w:t>, while the specific target HF SgNB(s)/TRP(s) may be prepared for UE’s RACH or UL paging response</w:t>
      </w:r>
      <w:r w:rsidR="002A5005">
        <w:rPr>
          <w:rFonts w:ascii="Arial" w:hAnsi="Arial" w:cs="Arial"/>
          <w:sz w:val="20"/>
          <w:szCs w:val="20"/>
        </w:rPr>
        <w:t>.</w:t>
      </w:r>
      <w:r w:rsidR="00C23C90">
        <w:rPr>
          <w:rFonts w:ascii="Arial" w:hAnsi="Arial" w:cs="Arial"/>
          <w:sz w:val="20"/>
          <w:szCs w:val="20"/>
        </w:rPr>
        <w:t xml:space="preserve"> </w:t>
      </w:r>
      <w:r>
        <w:rPr>
          <w:rFonts w:ascii="Arial" w:hAnsi="Arial" w:cs="Arial"/>
          <w:sz w:val="20"/>
          <w:szCs w:val="20"/>
        </w:rPr>
        <w:t>By doing so, it avoids triggering a large number of HF SNs to broadcast repetitively the same paging information to the UE.</w:t>
      </w:r>
    </w:p>
    <w:p w:rsidR="00CF5FE6" w:rsidRDefault="00E8702F" w:rsidP="00C23C90">
      <w:pPr>
        <w:pStyle w:val="ListParagraph"/>
        <w:numPr>
          <w:ilvl w:val="0"/>
          <w:numId w:val="19"/>
        </w:numPr>
        <w:jc w:val="both"/>
        <w:rPr>
          <w:rFonts w:ascii="Arial" w:hAnsi="Arial" w:cs="Arial"/>
          <w:sz w:val="20"/>
          <w:szCs w:val="20"/>
        </w:rPr>
      </w:pPr>
      <w:r>
        <w:rPr>
          <w:rFonts w:ascii="Arial" w:hAnsi="Arial" w:cs="Arial"/>
          <w:sz w:val="20"/>
          <w:szCs w:val="20"/>
        </w:rPr>
        <w:t>In this step, t</w:t>
      </w:r>
      <w:r w:rsidR="00C23C90" w:rsidRPr="00C23C90">
        <w:rPr>
          <w:rFonts w:ascii="Arial" w:hAnsi="Arial" w:cs="Arial"/>
          <w:sz w:val="20"/>
          <w:szCs w:val="20"/>
        </w:rPr>
        <w:t>he</w:t>
      </w:r>
      <w:r w:rsidR="00C23C90" w:rsidRPr="001A5376">
        <w:rPr>
          <w:rFonts w:ascii="Arial" w:hAnsi="Arial" w:cs="Arial"/>
          <w:sz w:val="20"/>
          <w:szCs w:val="20"/>
        </w:rPr>
        <w:t xml:space="preserve"> HF layer beamforming-based temporal/frequency/spatial alignments </w:t>
      </w:r>
      <w:r w:rsidR="00C23C90" w:rsidRPr="00C23C90">
        <w:rPr>
          <w:rFonts w:ascii="Arial" w:hAnsi="Arial" w:cs="Arial"/>
          <w:sz w:val="20"/>
          <w:szCs w:val="20"/>
        </w:rPr>
        <w:t xml:space="preserve">can be used </w:t>
      </w:r>
      <w:r w:rsidR="00C23C90">
        <w:rPr>
          <w:rFonts w:ascii="Arial" w:hAnsi="Arial" w:cs="Arial"/>
          <w:sz w:val="20"/>
          <w:szCs w:val="20"/>
        </w:rPr>
        <w:t xml:space="preserve">by the UE to </w:t>
      </w:r>
      <w:r w:rsidR="00CF5FE6">
        <w:rPr>
          <w:rFonts w:ascii="Arial" w:hAnsi="Arial" w:cs="Arial"/>
          <w:sz w:val="20"/>
          <w:szCs w:val="20"/>
        </w:rPr>
        <w:t xml:space="preserve">quickly </w:t>
      </w:r>
      <w:r w:rsidR="00C23C90">
        <w:rPr>
          <w:rFonts w:ascii="Arial" w:hAnsi="Arial" w:cs="Arial"/>
          <w:sz w:val="20"/>
          <w:szCs w:val="20"/>
        </w:rPr>
        <w:t xml:space="preserve">RACH </w:t>
      </w:r>
      <w:r w:rsidR="00CF5FE6">
        <w:rPr>
          <w:rFonts w:ascii="Arial" w:hAnsi="Arial" w:cs="Arial"/>
          <w:sz w:val="20"/>
          <w:szCs w:val="20"/>
        </w:rPr>
        <w:t xml:space="preserve">or </w:t>
      </w:r>
      <w:r w:rsidR="00C23C90">
        <w:rPr>
          <w:rFonts w:ascii="Arial" w:hAnsi="Arial" w:cs="Arial"/>
          <w:sz w:val="20"/>
          <w:szCs w:val="20"/>
        </w:rPr>
        <w:t xml:space="preserve">send back </w:t>
      </w:r>
      <w:r w:rsidR="00CF5FE6">
        <w:rPr>
          <w:rFonts w:ascii="Arial" w:hAnsi="Arial" w:cs="Arial"/>
          <w:sz w:val="20"/>
          <w:szCs w:val="20"/>
        </w:rPr>
        <w:t xml:space="preserve">HF </w:t>
      </w:r>
      <w:r w:rsidR="00C23C90">
        <w:rPr>
          <w:rFonts w:ascii="Arial" w:hAnsi="Arial" w:cs="Arial"/>
          <w:sz w:val="20"/>
          <w:szCs w:val="20"/>
        </w:rPr>
        <w:t xml:space="preserve">paging response, or </w:t>
      </w:r>
      <w:r w:rsidR="00C23C90" w:rsidRPr="001A5376">
        <w:rPr>
          <w:rFonts w:ascii="Arial" w:hAnsi="Arial" w:cs="Arial"/>
          <w:sz w:val="20"/>
          <w:szCs w:val="20"/>
        </w:rPr>
        <w:t>to set up a HF beamformed high-speed data connection</w:t>
      </w:r>
      <w:r w:rsidR="00CF5FE6">
        <w:rPr>
          <w:rFonts w:ascii="Arial" w:hAnsi="Arial" w:cs="Arial"/>
          <w:sz w:val="20"/>
          <w:szCs w:val="20"/>
        </w:rPr>
        <w:t xml:space="preserve">. Any HF </w:t>
      </w:r>
      <w:r w:rsidR="00CF5FE6" w:rsidRPr="00F80187">
        <w:rPr>
          <w:rFonts w:ascii="Arial" w:hAnsi="Arial" w:cs="Arial"/>
          <w:sz w:val="20"/>
          <w:szCs w:val="20"/>
        </w:rPr>
        <w:t xml:space="preserve">RRC state transitions (if </w:t>
      </w:r>
      <w:r w:rsidR="00CF5FE6">
        <w:rPr>
          <w:rFonts w:ascii="Arial" w:hAnsi="Arial" w:cs="Arial"/>
          <w:sz w:val="20"/>
          <w:szCs w:val="20"/>
        </w:rPr>
        <w:t>split</w:t>
      </w:r>
      <w:r w:rsidR="00CF5FE6" w:rsidRPr="00F80187">
        <w:rPr>
          <w:rFonts w:ascii="Arial" w:hAnsi="Arial" w:cs="Arial"/>
          <w:sz w:val="20"/>
          <w:szCs w:val="20"/>
        </w:rPr>
        <w:t xml:space="preserve"> SRB is to be supported</w:t>
      </w:r>
      <w:r w:rsidR="00CF5FE6">
        <w:rPr>
          <w:rFonts w:ascii="Arial" w:hAnsi="Arial" w:cs="Arial"/>
          <w:sz w:val="20"/>
          <w:szCs w:val="20"/>
        </w:rPr>
        <w:t xml:space="preserve"> in the DC</w:t>
      </w:r>
      <w:r w:rsidR="00CF5FE6" w:rsidRPr="00F80187">
        <w:rPr>
          <w:rFonts w:ascii="Arial" w:hAnsi="Arial" w:cs="Arial"/>
          <w:sz w:val="20"/>
          <w:szCs w:val="20"/>
        </w:rPr>
        <w:t xml:space="preserve">) </w:t>
      </w:r>
      <w:r w:rsidR="00CF5FE6">
        <w:rPr>
          <w:rFonts w:ascii="Arial" w:hAnsi="Arial" w:cs="Arial"/>
          <w:sz w:val="20"/>
          <w:szCs w:val="20"/>
        </w:rPr>
        <w:t>or the HF</w:t>
      </w:r>
      <w:r w:rsidR="00CF5FE6" w:rsidRPr="00F80187">
        <w:rPr>
          <w:rFonts w:ascii="Arial" w:hAnsi="Arial" w:cs="Arial"/>
          <w:sz w:val="20"/>
          <w:szCs w:val="20"/>
        </w:rPr>
        <w:t xml:space="preserve"> data connection setup</w:t>
      </w:r>
      <w:r w:rsidR="00CF5FE6">
        <w:rPr>
          <w:rFonts w:ascii="Arial" w:hAnsi="Arial" w:cs="Arial"/>
          <w:sz w:val="20"/>
          <w:szCs w:val="20"/>
        </w:rPr>
        <w:t xml:space="preserve"> can entail quickly and power-efficiently. </w:t>
      </w:r>
    </w:p>
    <w:p w:rsidR="00C65250" w:rsidRPr="001A5376" w:rsidRDefault="00CF5FE6" w:rsidP="001A5376">
      <w:pPr>
        <w:pStyle w:val="ListParagraph"/>
        <w:ind w:firstLine="414"/>
        <w:jc w:val="both"/>
        <w:rPr>
          <w:rFonts w:ascii="Arial" w:hAnsi="Arial"/>
          <w:sz w:val="20"/>
          <w:szCs w:val="20"/>
        </w:rPr>
      </w:pPr>
      <w:r>
        <w:rPr>
          <w:rFonts w:ascii="Arial" w:hAnsi="Arial" w:cs="Arial"/>
          <w:sz w:val="20"/>
          <w:szCs w:val="20"/>
        </w:rPr>
        <w:t>As more clearly shown in Figure 4 (2), message 2</w:t>
      </w:r>
      <w:r w:rsidR="00C23C90" w:rsidRPr="001A5376">
        <w:rPr>
          <w:rFonts w:ascii="Arial" w:hAnsi="Arial" w:cs="Arial"/>
          <w:sz w:val="20"/>
          <w:szCs w:val="20"/>
        </w:rPr>
        <w:t>, the LF paging by the MgNB may precede any HF actions, i.e., the LF may schedule the HF NR-SS/PBCH block, and the associated PF/PO/slot, and the coordinated HF alignment/synchronization/paging information as disc</w:t>
      </w:r>
      <w:r w:rsidRPr="00CF5FE6">
        <w:rPr>
          <w:rFonts w:ascii="Arial" w:hAnsi="Arial" w:cs="Arial"/>
          <w:sz w:val="20"/>
          <w:szCs w:val="20"/>
        </w:rPr>
        <w:t>ussed earlier</w:t>
      </w:r>
      <w:r w:rsidR="00C23C90" w:rsidRPr="001A5376">
        <w:rPr>
          <w:rFonts w:ascii="Arial" w:hAnsi="Arial" w:cs="Arial"/>
          <w:sz w:val="20"/>
          <w:szCs w:val="20"/>
        </w:rPr>
        <w:t>. This enables the UE to have a faster and more power-saving HF wakeup, e.g., by skipping the DL HF synchronization to many unknown HF SgNBs, and jump directly to UL HF RACH to specific SgNBs at specific moments or directions.</w:t>
      </w:r>
    </w:p>
    <w:p w:rsidR="00C23C90" w:rsidRPr="00012994" w:rsidRDefault="00C65250" w:rsidP="00CF5FE6">
      <w:pPr>
        <w:pStyle w:val="ListParagraph"/>
        <w:numPr>
          <w:ilvl w:val="0"/>
          <w:numId w:val="19"/>
        </w:numPr>
        <w:jc w:val="both"/>
        <w:rPr>
          <w:rFonts w:ascii="Arial" w:hAnsi="Arial" w:cs="Arial"/>
          <w:bCs/>
          <w:sz w:val="20"/>
          <w:szCs w:val="20"/>
        </w:rPr>
      </w:pPr>
      <w:r w:rsidRPr="00CF5FE6">
        <w:rPr>
          <w:rFonts w:ascii="Arial" w:hAnsi="Arial" w:cs="Arial"/>
          <w:sz w:val="20"/>
          <w:szCs w:val="20"/>
        </w:rPr>
        <w:t xml:space="preserve">The </w:t>
      </w:r>
      <w:r w:rsidR="00081F9B" w:rsidRPr="00CF5FE6">
        <w:rPr>
          <w:rFonts w:ascii="Arial" w:hAnsi="Arial" w:cs="Arial"/>
          <w:sz w:val="20"/>
          <w:szCs w:val="20"/>
        </w:rPr>
        <w:t xml:space="preserve">DL </w:t>
      </w:r>
      <w:r w:rsidRPr="00CF5FE6">
        <w:rPr>
          <w:rFonts w:ascii="Arial" w:hAnsi="Arial" w:cs="Arial"/>
          <w:sz w:val="20"/>
          <w:szCs w:val="20"/>
        </w:rPr>
        <w:t>LF paging and HF paging (</w:t>
      </w:r>
      <w:r w:rsidR="00C335DD" w:rsidRPr="00CF5FE6">
        <w:rPr>
          <w:rFonts w:ascii="Arial" w:hAnsi="Arial" w:cs="Arial"/>
          <w:sz w:val="20"/>
          <w:szCs w:val="20"/>
        </w:rPr>
        <w:t xml:space="preserve">UL </w:t>
      </w:r>
      <w:r w:rsidRPr="00CF5FE6">
        <w:rPr>
          <w:rFonts w:ascii="Arial" w:hAnsi="Arial" w:cs="Arial"/>
          <w:sz w:val="20"/>
          <w:szCs w:val="20"/>
        </w:rPr>
        <w:t>response</w:t>
      </w:r>
      <w:r w:rsidR="00C335DD" w:rsidRPr="00CF5FE6">
        <w:rPr>
          <w:rFonts w:ascii="Arial" w:hAnsi="Arial" w:cs="Arial"/>
          <w:sz w:val="20"/>
          <w:szCs w:val="20"/>
        </w:rPr>
        <w:t>, RACH</w:t>
      </w:r>
      <w:r w:rsidRPr="00CF5FE6">
        <w:rPr>
          <w:rFonts w:ascii="Arial" w:hAnsi="Arial" w:cs="Arial"/>
          <w:sz w:val="20"/>
          <w:szCs w:val="20"/>
        </w:rPr>
        <w:t xml:space="preserve">) may </w:t>
      </w:r>
      <w:r w:rsidR="00081F9B" w:rsidRPr="00CF5FE6">
        <w:rPr>
          <w:rFonts w:ascii="Arial" w:hAnsi="Arial" w:cs="Arial"/>
          <w:sz w:val="20"/>
          <w:szCs w:val="20"/>
        </w:rPr>
        <w:t xml:space="preserve">even </w:t>
      </w:r>
      <w:r w:rsidRPr="00CF5FE6">
        <w:rPr>
          <w:rFonts w:ascii="Arial" w:hAnsi="Arial" w:cs="Arial"/>
          <w:sz w:val="20"/>
          <w:szCs w:val="20"/>
        </w:rPr>
        <w:t>be</w:t>
      </w:r>
      <w:r w:rsidR="00081F9B" w:rsidRPr="00CF5FE6">
        <w:rPr>
          <w:rFonts w:ascii="Arial" w:hAnsi="Arial" w:cs="Arial"/>
          <w:sz w:val="20"/>
          <w:szCs w:val="20"/>
        </w:rPr>
        <w:t xml:space="preserve"> </w:t>
      </w:r>
      <w:r w:rsidR="006F4310" w:rsidRPr="00CF5FE6">
        <w:rPr>
          <w:rFonts w:ascii="Arial" w:hAnsi="Arial" w:cs="Arial"/>
          <w:sz w:val="20"/>
          <w:szCs w:val="20"/>
        </w:rPr>
        <w:t xml:space="preserve">opportunistically </w:t>
      </w:r>
      <w:r w:rsidR="009A7E0A" w:rsidRPr="00CF5FE6">
        <w:rPr>
          <w:rFonts w:ascii="Arial" w:hAnsi="Arial" w:cs="Arial"/>
          <w:sz w:val="20"/>
          <w:szCs w:val="20"/>
        </w:rPr>
        <w:t xml:space="preserve">or </w:t>
      </w:r>
      <w:bookmarkStart w:id="4" w:name="_GoBack"/>
      <w:bookmarkEnd w:id="4"/>
      <w:r w:rsidR="00081F9B" w:rsidRPr="00CF5FE6">
        <w:rPr>
          <w:rFonts w:ascii="Arial" w:hAnsi="Arial" w:cs="Arial"/>
          <w:sz w:val="20"/>
          <w:szCs w:val="20"/>
        </w:rPr>
        <w:t>sequentially</w:t>
      </w:r>
      <w:r w:rsidRPr="00CF5FE6">
        <w:rPr>
          <w:rFonts w:ascii="Arial" w:hAnsi="Arial" w:cs="Arial"/>
          <w:sz w:val="20"/>
          <w:szCs w:val="20"/>
        </w:rPr>
        <w:t xml:space="preserve"> mixed</w:t>
      </w:r>
      <w:r w:rsidR="00081F9B" w:rsidRPr="00CF5FE6">
        <w:rPr>
          <w:rFonts w:ascii="Arial" w:hAnsi="Arial" w:cs="Arial"/>
          <w:sz w:val="20"/>
          <w:szCs w:val="20"/>
        </w:rPr>
        <w:t xml:space="preserve"> together</w:t>
      </w:r>
      <w:r w:rsidR="006F4310" w:rsidRPr="00CF5FE6">
        <w:rPr>
          <w:rFonts w:ascii="Arial" w:hAnsi="Arial" w:cs="Arial"/>
          <w:sz w:val="20"/>
          <w:szCs w:val="20"/>
        </w:rPr>
        <w:t xml:space="preserve">. </w:t>
      </w:r>
      <w:r w:rsidR="00CF5FE6" w:rsidRPr="00CF5FE6">
        <w:rPr>
          <w:rFonts w:ascii="Arial" w:hAnsi="Arial" w:cs="Arial"/>
          <w:b/>
          <w:i/>
          <w:sz w:val="20"/>
          <w:szCs w:val="20"/>
        </w:rPr>
        <w:t>This is actually a mixed LF (DL) paging and HF (UL) paging (response), as shown in Figure 5 Step 4 and 5, or Figure 4 (2).</w:t>
      </w:r>
      <w:r w:rsidR="00CF5FE6" w:rsidRPr="00CF5FE6">
        <w:rPr>
          <w:rFonts w:ascii="Arial" w:hAnsi="Arial" w:cs="Arial"/>
          <w:sz w:val="20"/>
          <w:szCs w:val="20"/>
        </w:rPr>
        <w:t xml:space="preserve"> </w:t>
      </w:r>
      <w:r w:rsidR="006F4310" w:rsidRPr="00CF5FE6">
        <w:rPr>
          <w:rFonts w:ascii="Arial" w:hAnsi="Arial" w:cs="Arial"/>
          <w:sz w:val="20"/>
          <w:szCs w:val="20"/>
        </w:rPr>
        <w:t xml:space="preserve">Refer to Figure </w:t>
      </w:r>
      <w:r w:rsidR="009A7E0A" w:rsidRPr="00CF5FE6">
        <w:rPr>
          <w:rFonts w:ascii="Arial" w:hAnsi="Arial" w:cs="Arial"/>
          <w:sz w:val="20"/>
          <w:szCs w:val="20"/>
        </w:rPr>
        <w:t xml:space="preserve">5 </w:t>
      </w:r>
      <w:r w:rsidR="006F4310" w:rsidRPr="00CF5FE6">
        <w:rPr>
          <w:rFonts w:ascii="Arial" w:hAnsi="Arial" w:cs="Arial"/>
          <w:sz w:val="20"/>
          <w:szCs w:val="20"/>
        </w:rPr>
        <w:t xml:space="preserve">for example, the </w:t>
      </w:r>
      <w:r w:rsidR="00081F9B" w:rsidRPr="00CF5FE6">
        <w:rPr>
          <w:rFonts w:ascii="Arial" w:hAnsi="Arial" w:cs="Arial"/>
          <w:sz w:val="20"/>
          <w:szCs w:val="20"/>
        </w:rPr>
        <w:t>LF DL paging is UL responded by the paged UE through a HF SgNB</w:t>
      </w:r>
      <w:r w:rsidR="00C335DD" w:rsidRPr="00CF5FE6">
        <w:rPr>
          <w:rFonts w:ascii="Arial" w:hAnsi="Arial" w:cs="Arial"/>
          <w:sz w:val="20"/>
          <w:szCs w:val="20"/>
        </w:rPr>
        <w:t>/TRP</w:t>
      </w:r>
      <w:r w:rsidRPr="00CF5FE6">
        <w:rPr>
          <w:rFonts w:ascii="Arial" w:hAnsi="Arial" w:cs="Arial"/>
          <w:sz w:val="20"/>
          <w:szCs w:val="20"/>
        </w:rPr>
        <w:t xml:space="preserve">, so that </w:t>
      </w:r>
      <w:r w:rsidR="00081F9B" w:rsidRPr="00CF5FE6">
        <w:rPr>
          <w:rFonts w:ascii="Arial" w:hAnsi="Arial" w:cs="Arial"/>
          <w:sz w:val="20"/>
          <w:szCs w:val="20"/>
        </w:rPr>
        <w:t xml:space="preserve">the </w:t>
      </w:r>
      <w:r w:rsidR="00C335DD" w:rsidRPr="00CF5FE6">
        <w:rPr>
          <w:rFonts w:ascii="Arial" w:hAnsi="Arial" w:cs="Arial"/>
          <w:sz w:val="20"/>
          <w:szCs w:val="20"/>
        </w:rPr>
        <w:t>necessity</w:t>
      </w:r>
      <w:r w:rsidR="00081F9B" w:rsidRPr="00CF5FE6">
        <w:rPr>
          <w:rFonts w:ascii="Arial" w:hAnsi="Arial" w:cs="Arial"/>
          <w:sz w:val="20"/>
          <w:szCs w:val="20"/>
        </w:rPr>
        <w:t xml:space="preserve"> of HF layer DL beam sweeping is minimized </w:t>
      </w:r>
      <w:r w:rsidR="00EB5CD1" w:rsidRPr="00CF5FE6">
        <w:rPr>
          <w:rFonts w:ascii="Arial" w:hAnsi="Arial" w:cs="Arial"/>
          <w:sz w:val="20"/>
          <w:szCs w:val="20"/>
        </w:rPr>
        <w:t xml:space="preserve">or DL-UL beam alignment sped up </w:t>
      </w:r>
      <w:r w:rsidR="00FF6247" w:rsidRPr="00CF5FE6">
        <w:rPr>
          <w:rFonts w:ascii="Arial" w:hAnsi="Arial" w:cs="Arial"/>
          <w:sz w:val="20"/>
          <w:szCs w:val="20"/>
        </w:rPr>
        <w:t xml:space="preserve">over the entire </w:t>
      </w:r>
      <w:r w:rsidR="00081F9B" w:rsidRPr="00CF5FE6">
        <w:rPr>
          <w:rFonts w:ascii="Arial" w:hAnsi="Arial" w:cs="Arial"/>
          <w:sz w:val="20"/>
          <w:szCs w:val="20"/>
        </w:rPr>
        <w:t xml:space="preserve">LF </w:t>
      </w:r>
      <w:r w:rsidR="00FF6247" w:rsidRPr="00CF5FE6">
        <w:rPr>
          <w:rFonts w:ascii="Arial" w:hAnsi="Arial" w:cs="Arial"/>
          <w:sz w:val="20"/>
          <w:szCs w:val="20"/>
        </w:rPr>
        <w:t xml:space="preserve">cell coverage. </w:t>
      </w:r>
      <w:r w:rsidR="00C23C90" w:rsidRPr="00CF5FE6">
        <w:rPr>
          <w:rFonts w:ascii="Arial" w:hAnsi="Arial" w:cs="Arial"/>
          <w:sz w:val="20"/>
          <w:szCs w:val="20"/>
        </w:rPr>
        <w:t xml:space="preserve">The HF paging response can </w:t>
      </w:r>
      <w:r w:rsidR="00CF5FE6">
        <w:rPr>
          <w:rFonts w:ascii="Arial" w:hAnsi="Arial" w:cs="Arial"/>
          <w:sz w:val="20"/>
          <w:szCs w:val="20"/>
        </w:rPr>
        <w:t xml:space="preserve">then </w:t>
      </w:r>
      <w:r w:rsidR="00C23C90" w:rsidRPr="00CF5FE6">
        <w:rPr>
          <w:rFonts w:ascii="Arial" w:hAnsi="Arial" w:cs="Arial"/>
          <w:sz w:val="20"/>
          <w:szCs w:val="20"/>
        </w:rPr>
        <w:t xml:space="preserve">be relayed to MN (gNB) by the SN (TRP B), which may acknowledge </w:t>
      </w:r>
      <w:r w:rsidR="00C23C90" w:rsidRPr="00012994">
        <w:rPr>
          <w:rFonts w:ascii="Arial" w:hAnsi="Arial" w:cs="Arial"/>
          <w:sz w:val="20"/>
          <w:szCs w:val="20"/>
        </w:rPr>
        <w:t>the LF paging, or even help any needed LF connection setup.</w:t>
      </w:r>
    </w:p>
    <w:p w:rsidR="00C23C90" w:rsidRDefault="00C23C90" w:rsidP="00C23C90">
      <w:pPr>
        <w:pStyle w:val="NormalWeb"/>
        <w:spacing w:before="0" w:beforeAutospacing="0" w:after="0" w:afterAutospacing="0"/>
        <w:jc w:val="center"/>
        <w:textAlignment w:val="baseline"/>
      </w:pPr>
      <w:r w:rsidRPr="00C23C90">
        <w:lastRenderedPageBreak/>
        <w:t xml:space="preserve"> </w:t>
      </w:r>
      <w:r>
        <w:object w:dxaOrig="9435" w:dyaOrig="6495">
          <v:shape id="_x0000_i1028" type="#_x0000_t75" style="width:471.9pt;height:324.55pt" o:ole="">
            <v:imagedata r:id="rId16" o:title=""/>
          </v:shape>
          <o:OLEObject Type="Embed" ProgID="Visio.Drawing.15" ShapeID="_x0000_i1028" DrawAspect="Content" ObjectID="_1580241804" r:id="rId17"/>
        </w:object>
      </w:r>
      <w:r w:rsidRPr="00C23C90">
        <w:rPr>
          <w:rFonts w:eastAsia="SimSun"/>
          <w:b/>
          <w:bCs/>
          <w:color w:val="000000" w:themeColor="text1"/>
          <w:kern w:val="24"/>
          <w:sz w:val="20"/>
          <w:szCs w:val="20"/>
        </w:rPr>
        <w:t xml:space="preserve"> </w:t>
      </w:r>
      <w:r>
        <w:rPr>
          <w:rFonts w:eastAsia="SimSun"/>
          <w:b/>
          <w:bCs/>
          <w:color w:val="000000" w:themeColor="text1"/>
          <w:kern w:val="24"/>
          <w:sz w:val="20"/>
          <w:szCs w:val="20"/>
        </w:rPr>
        <w:t>Figure 5</w:t>
      </w:r>
      <w:r w:rsidR="009C1D5D">
        <w:rPr>
          <w:rFonts w:eastAsia="SimSun"/>
          <w:b/>
          <w:bCs/>
          <w:color w:val="000000" w:themeColor="text1"/>
          <w:kern w:val="24"/>
          <w:sz w:val="20"/>
          <w:szCs w:val="20"/>
        </w:rPr>
        <w:t xml:space="preserve">. </w:t>
      </w:r>
      <w:r>
        <w:rPr>
          <w:rFonts w:eastAsia="SimSun"/>
          <w:b/>
          <w:bCs/>
          <w:color w:val="000000" w:themeColor="text1"/>
          <w:kern w:val="24"/>
          <w:sz w:val="20"/>
          <w:szCs w:val="20"/>
          <w:u w:val="single"/>
        </w:rPr>
        <w:t>Main (LF) assisted DL paging in secondary (HF) cell</w:t>
      </w:r>
      <w:r>
        <w:rPr>
          <w:rFonts w:eastAsia="SimSun"/>
          <w:b/>
          <w:bCs/>
          <w:color w:val="000000" w:themeColor="text1"/>
          <w:kern w:val="24"/>
          <w:sz w:val="20"/>
          <w:szCs w:val="20"/>
        </w:rPr>
        <w:t xml:space="preserve"> for LF assisted (HF) paging or DBR setup</w:t>
      </w:r>
    </w:p>
    <w:p w:rsidR="0058767E" w:rsidRPr="001A5376" w:rsidRDefault="0058767E" w:rsidP="00994FAE">
      <w:pPr>
        <w:pStyle w:val="ListParagraph"/>
        <w:jc w:val="both"/>
        <w:rPr>
          <w:rFonts w:ascii="Arial" w:hAnsi="Arial" w:cs="Arial"/>
          <w:sz w:val="20"/>
          <w:szCs w:val="20"/>
          <w:lang w:val="en-US"/>
        </w:rPr>
      </w:pPr>
    </w:p>
    <w:p w:rsidR="00994FAE" w:rsidRPr="00F80187" w:rsidRDefault="00994FAE" w:rsidP="00994FAE">
      <w:pPr>
        <w:pStyle w:val="ListParagraph"/>
        <w:ind w:left="0"/>
        <w:jc w:val="center"/>
        <w:rPr>
          <w:rFonts w:ascii="Arial" w:hAnsi="Arial" w:cs="Arial"/>
          <w:bCs/>
          <w:sz w:val="20"/>
          <w:szCs w:val="20"/>
        </w:rPr>
      </w:pPr>
    </w:p>
    <w:p w:rsidR="00081F9B" w:rsidRPr="00F80187" w:rsidRDefault="00081F9B" w:rsidP="00081F9B">
      <w:pPr>
        <w:pStyle w:val="ListParagraph"/>
        <w:jc w:val="both"/>
        <w:rPr>
          <w:rFonts w:ascii="Arial" w:hAnsi="Arial" w:cs="Arial"/>
          <w:bCs/>
          <w:sz w:val="20"/>
          <w:szCs w:val="20"/>
        </w:rPr>
      </w:pPr>
    </w:p>
    <w:p w:rsidR="006F4310" w:rsidRDefault="006F4310" w:rsidP="009B49CD">
      <w:pPr>
        <w:rPr>
          <w:rFonts w:cs="Arial"/>
          <w:bCs/>
        </w:rPr>
      </w:pPr>
    </w:p>
    <w:p w:rsidR="00A15EBF" w:rsidRPr="00F80187" w:rsidRDefault="00086EC4" w:rsidP="009B49CD">
      <w:pPr>
        <w:rPr>
          <w:rFonts w:cs="Arial"/>
        </w:rPr>
      </w:pPr>
      <w:r>
        <w:rPr>
          <w:rFonts w:cs="Arial"/>
        </w:rPr>
        <w:t>Based on the above</w:t>
      </w:r>
      <w:r w:rsidR="00A15EBF" w:rsidRPr="00F80187">
        <w:rPr>
          <w:rFonts w:cs="Arial"/>
        </w:rPr>
        <w:t>, we can have the following proposals</w:t>
      </w:r>
      <w:r>
        <w:rPr>
          <w:rFonts w:cs="Arial"/>
        </w:rPr>
        <w:t>:</w:t>
      </w:r>
    </w:p>
    <w:p w:rsidR="00267C69" w:rsidRPr="0037685A" w:rsidRDefault="00180688" w:rsidP="00267C69">
      <w:pPr>
        <w:pStyle w:val="Claim"/>
        <w:spacing w:after="120" w:line="240" w:lineRule="auto"/>
        <w:rPr>
          <w:rStyle w:val="LineNumber"/>
          <w:rFonts w:cs="Arial"/>
          <w:b/>
          <w:bCs/>
        </w:rPr>
      </w:pPr>
      <w:r>
        <w:rPr>
          <w:rStyle w:val="LineNumber"/>
          <w:rFonts w:cs="Arial"/>
          <w:b/>
          <w:bCs/>
        </w:rPr>
        <w:t>Observation</w:t>
      </w:r>
      <w:r w:rsidR="00267C69" w:rsidRPr="00086EC4">
        <w:rPr>
          <w:rStyle w:val="LineNumber"/>
          <w:rFonts w:cs="Arial"/>
          <w:b/>
          <w:bCs/>
        </w:rPr>
        <w:t xml:space="preserve"> </w:t>
      </w:r>
      <w:r>
        <w:rPr>
          <w:rStyle w:val="LineNumber"/>
          <w:rFonts w:cs="Arial"/>
          <w:b/>
          <w:bCs/>
        </w:rPr>
        <w:t>3</w:t>
      </w:r>
      <w:r w:rsidR="00267C69" w:rsidRPr="00086EC4">
        <w:rPr>
          <w:rStyle w:val="LineNumber"/>
          <w:rFonts w:cs="Arial"/>
          <w:b/>
          <w:bCs/>
        </w:rPr>
        <w:t xml:space="preserve">. </w:t>
      </w:r>
      <w:r w:rsidR="00267C69">
        <w:rPr>
          <w:rStyle w:val="LineNumber"/>
          <w:rFonts w:cs="Arial"/>
          <w:b/>
          <w:bCs/>
        </w:rPr>
        <w:t>A w</w:t>
      </w:r>
      <w:r w:rsidR="00267C69" w:rsidRPr="00086EC4">
        <w:rPr>
          <w:rStyle w:val="LineNumber"/>
          <w:rFonts w:cs="Arial"/>
          <w:b/>
          <w:bCs/>
        </w:rPr>
        <w:t xml:space="preserve">ide-beam </w:t>
      </w:r>
      <w:r w:rsidR="00267C69">
        <w:rPr>
          <w:rStyle w:val="LineNumber"/>
          <w:rFonts w:cs="Arial"/>
          <w:b/>
          <w:bCs/>
        </w:rPr>
        <w:t xml:space="preserve">(or </w:t>
      </w:r>
      <w:r w:rsidR="00267C69" w:rsidRPr="00086EC4">
        <w:rPr>
          <w:rStyle w:val="LineNumber"/>
          <w:rFonts w:cs="Arial"/>
          <w:b/>
          <w:bCs/>
        </w:rPr>
        <w:t>LF</w:t>
      </w:r>
      <w:r w:rsidR="00267C69">
        <w:rPr>
          <w:rStyle w:val="LineNumber"/>
          <w:rFonts w:cs="Arial"/>
          <w:b/>
          <w:bCs/>
        </w:rPr>
        <w:t>)</w:t>
      </w:r>
      <w:r w:rsidR="00267C69" w:rsidRPr="00086EC4">
        <w:rPr>
          <w:rStyle w:val="LineNumber"/>
          <w:rFonts w:cs="Arial"/>
          <w:b/>
          <w:bCs/>
        </w:rPr>
        <w:t xml:space="preserve"> </w:t>
      </w:r>
      <w:r w:rsidR="00267C69">
        <w:rPr>
          <w:rStyle w:val="LineNumber"/>
          <w:rFonts w:cs="Arial"/>
          <w:b/>
          <w:bCs/>
        </w:rPr>
        <w:t>paging</w:t>
      </w:r>
      <w:r w:rsidR="00267C69" w:rsidRPr="00086EC4">
        <w:rPr>
          <w:rStyle w:val="LineNumber"/>
          <w:rFonts w:cs="Arial"/>
          <w:b/>
          <w:bCs/>
        </w:rPr>
        <w:t xml:space="preserve"> </w:t>
      </w:r>
      <w:r w:rsidR="00267C69">
        <w:rPr>
          <w:rStyle w:val="LineNumber"/>
          <w:rFonts w:cs="Arial"/>
          <w:b/>
          <w:bCs/>
        </w:rPr>
        <w:t xml:space="preserve">and connection setup </w:t>
      </w:r>
      <w:r w:rsidR="001922E0">
        <w:rPr>
          <w:rStyle w:val="LineNumber"/>
          <w:rFonts w:cs="Arial"/>
          <w:b/>
          <w:bCs/>
        </w:rPr>
        <w:t>may</w:t>
      </w:r>
      <w:r w:rsidR="00267C69" w:rsidRPr="00086EC4">
        <w:rPr>
          <w:rStyle w:val="LineNumber"/>
          <w:rFonts w:cs="Arial"/>
          <w:b/>
          <w:bCs/>
        </w:rPr>
        <w:t xml:space="preserve"> replace</w:t>
      </w:r>
      <w:r w:rsidR="00267C69">
        <w:rPr>
          <w:rStyle w:val="LineNumber"/>
          <w:rFonts w:cs="Arial"/>
          <w:b/>
          <w:bCs/>
        </w:rPr>
        <w:t xml:space="preserve"> the blind beam-sweeping and DL synchronization associated with standalone (</w:t>
      </w:r>
      <w:r w:rsidR="00267C69" w:rsidRPr="00086EC4">
        <w:rPr>
          <w:rStyle w:val="LineNumber"/>
          <w:rFonts w:cs="Arial"/>
          <w:b/>
          <w:bCs/>
        </w:rPr>
        <w:t>HF) paging</w:t>
      </w:r>
      <w:r w:rsidR="00267C69">
        <w:rPr>
          <w:rStyle w:val="LineNumber"/>
          <w:rFonts w:cs="Arial"/>
          <w:b/>
          <w:bCs/>
        </w:rPr>
        <w:t xml:space="preserve"> and data connection setup</w:t>
      </w:r>
      <w:r>
        <w:rPr>
          <w:rStyle w:val="LineNumber"/>
          <w:rFonts w:cs="Arial"/>
          <w:b/>
          <w:bCs/>
        </w:rPr>
        <w:t xml:space="preserve"> </w:t>
      </w:r>
      <w:r w:rsidRPr="00180688">
        <w:rPr>
          <w:rFonts w:ascii="Arial" w:hAnsi="Arial" w:cs="Arial"/>
          <w:b/>
          <w:bCs/>
          <w:sz w:val="20"/>
          <w:lang w:val="en-GB"/>
        </w:rPr>
        <w:t>paths in a DC-capable system</w:t>
      </w:r>
      <w:r w:rsidR="00267C69">
        <w:rPr>
          <w:rStyle w:val="LineNumber"/>
          <w:rFonts w:cs="Arial"/>
          <w:b/>
          <w:bCs/>
        </w:rPr>
        <w:t>.</w:t>
      </w:r>
    </w:p>
    <w:p w:rsidR="0080288A" w:rsidRDefault="00180688" w:rsidP="00267C69">
      <w:pPr>
        <w:rPr>
          <w:rFonts w:cs="Arial"/>
          <w:b/>
          <w:bCs/>
        </w:rPr>
      </w:pPr>
      <w:r>
        <w:rPr>
          <w:rFonts w:cs="Arial"/>
          <w:b/>
          <w:bCs/>
        </w:rPr>
        <w:t>Observation 4</w:t>
      </w:r>
      <w:r w:rsidR="00267C69" w:rsidRPr="0037685A">
        <w:rPr>
          <w:rFonts w:cs="Arial"/>
          <w:b/>
          <w:bCs/>
        </w:rPr>
        <w:t xml:space="preserve">. </w:t>
      </w:r>
      <w:r w:rsidR="00267C69">
        <w:rPr>
          <w:rFonts w:cs="Arial"/>
          <w:b/>
          <w:bCs/>
        </w:rPr>
        <w:t>DL p</w:t>
      </w:r>
      <w:r w:rsidR="00267C69" w:rsidRPr="0037685A">
        <w:rPr>
          <w:rFonts w:cs="Arial"/>
          <w:b/>
          <w:bCs/>
        </w:rPr>
        <w:t xml:space="preserve">aging and </w:t>
      </w:r>
      <w:r w:rsidR="00267C69">
        <w:rPr>
          <w:rFonts w:cs="Arial"/>
          <w:b/>
          <w:bCs/>
        </w:rPr>
        <w:t xml:space="preserve">UL </w:t>
      </w:r>
      <w:r w:rsidR="00267C69" w:rsidRPr="0037685A">
        <w:rPr>
          <w:rFonts w:cs="Arial"/>
          <w:b/>
          <w:bCs/>
        </w:rPr>
        <w:t xml:space="preserve">paging response </w:t>
      </w:r>
      <w:r w:rsidR="001922E0">
        <w:rPr>
          <w:rFonts w:cs="Arial"/>
          <w:b/>
          <w:bCs/>
        </w:rPr>
        <w:t>may</w:t>
      </w:r>
      <w:r w:rsidR="00267C69" w:rsidRPr="0037685A">
        <w:rPr>
          <w:rFonts w:cs="Arial"/>
          <w:b/>
          <w:bCs/>
        </w:rPr>
        <w:t xml:space="preserve"> be </w:t>
      </w:r>
      <w:r w:rsidR="00267C69">
        <w:rPr>
          <w:rFonts w:cs="Arial"/>
          <w:b/>
          <w:bCs/>
        </w:rPr>
        <w:t>paired and carried opportunistically</w:t>
      </w:r>
      <w:r w:rsidR="00267C69" w:rsidRPr="0037685A">
        <w:rPr>
          <w:rFonts w:cs="Arial"/>
          <w:b/>
          <w:bCs/>
        </w:rPr>
        <w:t xml:space="preserve"> over different </w:t>
      </w:r>
      <w:r w:rsidR="00267C69">
        <w:rPr>
          <w:rFonts w:cs="Arial"/>
          <w:b/>
          <w:bCs/>
        </w:rPr>
        <w:t xml:space="preserve">(LF or HF) </w:t>
      </w:r>
      <w:r w:rsidR="00267C69" w:rsidRPr="0037685A">
        <w:rPr>
          <w:rFonts w:cs="Arial"/>
          <w:b/>
          <w:bCs/>
        </w:rPr>
        <w:t>channel</w:t>
      </w:r>
      <w:r w:rsidR="00267C69">
        <w:rPr>
          <w:rFonts w:cs="Arial"/>
          <w:b/>
          <w:bCs/>
        </w:rPr>
        <w:t>s</w:t>
      </w:r>
      <w:r w:rsidR="00267C69" w:rsidRPr="0037685A">
        <w:rPr>
          <w:rFonts w:cs="Arial"/>
          <w:b/>
          <w:bCs/>
        </w:rPr>
        <w:t xml:space="preserve"> </w:t>
      </w:r>
      <w:r w:rsidR="00267C69">
        <w:rPr>
          <w:rFonts w:cs="Arial"/>
          <w:b/>
          <w:bCs/>
        </w:rPr>
        <w:t xml:space="preserve">and carriers, or through asymmetric (DL vs. UL) paths in </w:t>
      </w:r>
      <w:r w:rsidR="00267C69" w:rsidRPr="0037685A">
        <w:rPr>
          <w:rFonts w:cs="Arial"/>
          <w:b/>
          <w:bCs/>
        </w:rPr>
        <w:t>a DC</w:t>
      </w:r>
      <w:r>
        <w:rPr>
          <w:rFonts w:cs="Arial"/>
          <w:b/>
          <w:bCs/>
        </w:rPr>
        <w:t>-capable</w:t>
      </w:r>
      <w:r w:rsidR="00267C69" w:rsidRPr="0037685A">
        <w:rPr>
          <w:rFonts w:cs="Arial"/>
          <w:b/>
          <w:bCs/>
        </w:rPr>
        <w:t xml:space="preserve"> system.</w:t>
      </w:r>
      <w:r w:rsidR="00267C69">
        <w:rPr>
          <w:rFonts w:cs="Arial"/>
          <w:b/>
          <w:bCs/>
        </w:rPr>
        <w:t xml:space="preserve"> </w:t>
      </w:r>
    </w:p>
    <w:p w:rsidR="0080288A" w:rsidRPr="00332655" w:rsidRDefault="0080288A" w:rsidP="001A5376">
      <w:pPr>
        <w:pStyle w:val="Claim"/>
        <w:spacing w:after="120" w:line="240" w:lineRule="auto"/>
        <w:rPr>
          <w:rFonts w:cs="Arial"/>
          <w:b/>
          <w:bCs/>
        </w:rPr>
      </w:pPr>
      <w:r w:rsidRPr="00086EC4">
        <w:rPr>
          <w:rFonts w:ascii="Arial" w:hAnsi="Arial" w:cs="Arial"/>
          <w:b/>
          <w:bCs/>
          <w:sz w:val="20"/>
        </w:rPr>
        <w:t>Proposal 1</w:t>
      </w:r>
      <w:r w:rsidRPr="00086EC4">
        <w:rPr>
          <w:rStyle w:val="LineNumber"/>
          <w:rFonts w:cs="Arial"/>
          <w:b/>
          <w:bCs/>
        </w:rPr>
        <w:t xml:space="preserve">. </w:t>
      </w:r>
      <w:r>
        <w:rPr>
          <w:rStyle w:val="LineNumber"/>
          <w:rFonts w:cs="Arial"/>
          <w:b/>
          <w:bCs/>
        </w:rPr>
        <w:t>A w</w:t>
      </w:r>
      <w:r w:rsidRPr="00086EC4">
        <w:rPr>
          <w:rStyle w:val="LineNumber"/>
          <w:rFonts w:cs="Arial"/>
          <w:b/>
          <w:bCs/>
        </w:rPr>
        <w:t xml:space="preserve">ide-beam </w:t>
      </w:r>
      <w:r>
        <w:rPr>
          <w:rStyle w:val="LineNumber"/>
          <w:rFonts w:cs="Arial"/>
          <w:b/>
          <w:bCs/>
        </w:rPr>
        <w:t xml:space="preserve">(or </w:t>
      </w:r>
      <w:r w:rsidRPr="00086EC4">
        <w:rPr>
          <w:rStyle w:val="LineNumber"/>
          <w:rFonts w:cs="Arial"/>
          <w:b/>
          <w:bCs/>
        </w:rPr>
        <w:t>LF</w:t>
      </w:r>
      <w:r>
        <w:rPr>
          <w:rStyle w:val="LineNumber"/>
          <w:rFonts w:cs="Arial"/>
          <w:b/>
          <w:bCs/>
        </w:rPr>
        <w:t>) paging</w:t>
      </w:r>
      <w:r w:rsidRPr="00086EC4">
        <w:rPr>
          <w:rStyle w:val="LineNumber"/>
          <w:rFonts w:cs="Arial"/>
          <w:b/>
          <w:bCs/>
        </w:rPr>
        <w:t xml:space="preserve"> </w:t>
      </w:r>
      <w:r>
        <w:rPr>
          <w:rStyle w:val="LineNumber"/>
          <w:rFonts w:cs="Arial"/>
          <w:b/>
          <w:bCs/>
        </w:rPr>
        <w:t>should</w:t>
      </w:r>
      <w:r w:rsidRPr="00086EC4">
        <w:rPr>
          <w:rStyle w:val="LineNumber"/>
          <w:rFonts w:cs="Arial"/>
          <w:b/>
          <w:bCs/>
        </w:rPr>
        <w:t xml:space="preserve"> be used</w:t>
      </w:r>
      <w:r>
        <w:rPr>
          <w:rStyle w:val="LineNumber"/>
          <w:rFonts w:cs="Arial"/>
          <w:b/>
          <w:bCs/>
        </w:rPr>
        <w:t xml:space="preserve"> whenever possible</w:t>
      </w:r>
      <w:r w:rsidRPr="00086EC4">
        <w:rPr>
          <w:rStyle w:val="LineNumber"/>
          <w:rFonts w:cs="Arial"/>
          <w:b/>
          <w:bCs/>
        </w:rPr>
        <w:t xml:space="preserve"> </w:t>
      </w:r>
      <w:r>
        <w:rPr>
          <w:rStyle w:val="LineNumber"/>
          <w:rFonts w:cs="Arial"/>
          <w:b/>
          <w:bCs/>
        </w:rPr>
        <w:t xml:space="preserve">to enable a more efficient </w:t>
      </w:r>
      <w:r w:rsidRPr="00086EC4">
        <w:rPr>
          <w:rStyle w:val="LineNumber"/>
          <w:rFonts w:cs="Arial"/>
          <w:b/>
          <w:bCs/>
        </w:rPr>
        <w:t>paging</w:t>
      </w:r>
      <w:r>
        <w:rPr>
          <w:rStyle w:val="LineNumber"/>
          <w:rFonts w:cs="Arial"/>
          <w:b/>
          <w:bCs/>
        </w:rPr>
        <w:t xml:space="preserve"> or connection setup than the standalone </w:t>
      </w:r>
      <w:r w:rsidRPr="00086EC4">
        <w:rPr>
          <w:rStyle w:val="LineNumber"/>
          <w:rFonts w:cs="Arial"/>
          <w:b/>
          <w:bCs/>
        </w:rPr>
        <w:t>beam-sweeping based (HF)</w:t>
      </w:r>
      <w:r>
        <w:rPr>
          <w:rStyle w:val="LineNumber"/>
          <w:rFonts w:cs="Arial"/>
          <w:b/>
          <w:bCs/>
        </w:rPr>
        <w:t xml:space="preserve"> paging, at least for fast HF connection setup in a LF-HF DC-capable system.</w:t>
      </w:r>
    </w:p>
    <w:p w:rsidR="0032193D" w:rsidRDefault="006409F4" w:rsidP="0032193D">
      <w:pPr>
        <w:pStyle w:val="Heading1"/>
        <w:ind w:left="426" w:hanging="426"/>
        <w:rPr>
          <w:rFonts w:eastAsia="SimSun"/>
        </w:rPr>
      </w:pPr>
      <w:r>
        <w:rPr>
          <w:rFonts w:eastAsia="SimSun"/>
        </w:rPr>
        <w:t>Conclusion</w:t>
      </w:r>
    </w:p>
    <w:p w:rsidR="007A78C3" w:rsidRPr="007A78C3" w:rsidRDefault="007A78C3" w:rsidP="007A78C3">
      <w:r>
        <w:t>This document makes the following observations and proposals:</w:t>
      </w:r>
    </w:p>
    <w:p w:rsidR="0037685A" w:rsidRDefault="0037685A" w:rsidP="0037685A">
      <w:pPr>
        <w:rPr>
          <w:rFonts w:cs="Arial"/>
          <w:b/>
          <w:bCs/>
        </w:rPr>
      </w:pPr>
      <w:r w:rsidRPr="005564C1">
        <w:rPr>
          <w:b/>
        </w:rPr>
        <w:t xml:space="preserve">Observation 1: The </w:t>
      </w:r>
      <w:r w:rsidRPr="005564C1">
        <w:rPr>
          <w:rFonts w:cs="Arial"/>
          <w:b/>
          <w:bCs/>
        </w:rPr>
        <w:t xml:space="preserve">beam-sweeping based NR paging schemes </w:t>
      </w:r>
      <w:r>
        <w:rPr>
          <w:rFonts w:cs="Arial"/>
          <w:b/>
          <w:bCs/>
        </w:rPr>
        <w:t xml:space="preserve">are limited to NR SA scenario, see </w:t>
      </w:r>
      <w:r w:rsidRPr="005564C1">
        <w:rPr>
          <w:rFonts w:cs="Arial"/>
          <w:b/>
          <w:bCs/>
        </w:rPr>
        <w:t xml:space="preserve">high beam sweeping </w:t>
      </w:r>
      <w:r w:rsidR="004B6E83">
        <w:rPr>
          <w:rFonts w:cs="Arial"/>
          <w:b/>
          <w:bCs/>
        </w:rPr>
        <w:t xml:space="preserve">and signalling </w:t>
      </w:r>
      <w:r w:rsidRPr="005564C1">
        <w:rPr>
          <w:rFonts w:cs="Arial"/>
          <w:b/>
          <w:bCs/>
        </w:rPr>
        <w:t>overhead</w:t>
      </w:r>
      <w:r>
        <w:rPr>
          <w:rFonts w:cs="Arial"/>
          <w:b/>
          <w:bCs/>
        </w:rPr>
        <w:t xml:space="preserve">, </w:t>
      </w:r>
      <w:r w:rsidRPr="005564C1">
        <w:rPr>
          <w:rFonts w:cs="Arial"/>
          <w:b/>
          <w:bCs/>
        </w:rPr>
        <w:t xml:space="preserve">and </w:t>
      </w:r>
      <w:r>
        <w:rPr>
          <w:rFonts w:cs="Arial"/>
          <w:b/>
          <w:bCs/>
        </w:rPr>
        <w:t>do not cover</w:t>
      </w:r>
      <w:r w:rsidRPr="005564C1">
        <w:rPr>
          <w:rFonts w:cs="Arial"/>
          <w:b/>
          <w:bCs/>
        </w:rPr>
        <w:t xml:space="preserve"> the NSA (EN-DC) or SA (NR-NR)</w:t>
      </w:r>
      <w:r>
        <w:rPr>
          <w:rFonts w:cs="Arial"/>
          <w:b/>
          <w:bCs/>
        </w:rPr>
        <w:t xml:space="preserve"> </w:t>
      </w:r>
      <w:r>
        <w:rPr>
          <w:rFonts w:cs="Arial"/>
          <w:b/>
          <w:bCs/>
        </w:rPr>
        <w:lastRenderedPageBreak/>
        <w:t>scenario where the</w:t>
      </w:r>
      <w:r w:rsidRPr="005564C1">
        <w:rPr>
          <w:rFonts w:cs="Arial"/>
          <w:b/>
          <w:bCs/>
        </w:rPr>
        <w:t xml:space="preserve"> (wide-beam or LF) </w:t>
      </w:r>
      <w:r>
        <w:rPr>
          <w:rFonts w:cs="Arial"/>
          <w:b/>
          <w:bCs/>
        </w:rPr>
        <w:t xml:space="preserve">paging in a </w:t>
      </w:r>
      <w:r w:rsidRPr="005564C1">
        <w:rPr>
          <w:rFonts w:cs="Arial"/>
          <w:b/>
          <w:bCs/>
        </w:rPr>
        <w:t xml:space="preserve">main </w:t>
      </w:r>
      <w:r>
        <w:rPr>
          <w:rFonts w:cs="Arial"/>
          <w:b/>
          <w:bCs/>
        </w:rPr>
        <w:t>cell</w:t>
      </w:r>
      <w:r w:rsidRPr="005564C1">
        <w:rPr>
          <w:rFonts w:cs="Arial"/>
          <w:b/>
          <w:bCs/>
        </w:rPr>
        <w:t xml:space="preserve"> may </w:t>
      </w:r>
      <w:r>
        <w:rPr>
          <w:rFonts w:cs="Arial"/>
          <w:b/>
          <w:bCs/>
        </w:rPr>
        <w:t>assist</w:t>
      </w:r>
      <w:r w:rsidRPr="005564C1">
        <w:rPr>
          <w:rFonts w:cs="Arial"/>
          <w:b/>
          <w:bCs/>
        </w:rPr>
        <w:t xml:space="preserve"> </w:t>
      </w:r>
      <w:r>
        <w:rPr>
          <w:rFonts w:cs="Arial"/>
          <w:b/>
          <w:bCs/>
        </w:rPr>
        <w:t xml:space="preserve">the </w:t>
      </w:r>
      <w:r w:rsidRPr="005564C1">
        <w:rPr>
          <w:rFonts w:cs="Arial"/>
          <w:b/>
          <w:bCs/>
        </w:rPr>
        <w:t>(narrow-beam or HF) paging design</w:t>
      </w:r>
      <w:r>
        <w:rPr>
          <w:rFonts w:cs="Arial"/>
          <w:b/>
          <w:bCs/>
        </w:rPr>
        <w:t xml:space="preserve"> in a secondary cell</w:t>
      </w:r>
      <w:r w:rsidRPr="005564C1">
        <w:rPr>
          <w:rFonts w:cs="Arial"/>
          <w:b/>
          <w:bCs/>
        </w:rPr>
        <w:t>.</w:t>
      </w:r>
    </w:p>
    <w:p w:rsidR="0037685A" w:rsidRDefault="0037685A" w:rsidP="0037685A">
      <w:pPr>
        <w:rPr>
          <w:rFonts w:cs="Arial"/>
          <w:b/>
          <w:bCs/>
        </w:rPr>
      </w:pPr>
      <w:r w:rsidRPr="005564C1">
        <w:rPr>
          <w:b/>
        </w:rPr>
        <w:t xml:space="preserve">Observation </w:t>
      </w:r>
      <w:r>
        <w:rPr>
          <w:b/>
        </w:rPr>
        <w:t>2</w:t>
      </w:r>
      <w:r w:rsidRPr="005564C1">
        <w:rPr>
          <w:b/>
        </w:rPr>
        <w:t xml:space="preserve">: </w:t>
      </w:r>
      <w:r w:rsidR="004B6E83">
        <w:rPr>
          <w:b/>
        </w:rPr>
        <w:t>A</w:t>
      </w:r>
      <w:r w:rsidR="004B6E83" w:rsidRPr="005564C1">
        <w:rPr>
          <w:b/>
        </w:rPr>
        <w:t xml:space="preserve"> </w:t>
      </w:r>
      <w:r w:rsidRPr="005564C1">
        <w:rPr>
          <w:rFonts w:cs="Arial"/>
          <w:b/>
          <w:bCs/>
        </w:rPr>
        <w:t>beam-sweeping based NR paging scheme</w:t>
      </w:r>
      <w:r>
        <w:rPr>
          <w:rFonts w:cs="Arial"/>
          <w:b/>
          <w:bCs/>
        </w:rPr>
        <w:t xml:space="preserve">, be it direct paging or group paging, cannot avoid the </w:t>
      </w:r>
      <w:r w:rsidRPr="005564C1">
        <w:rPr>
          <w:rFonts w:cs="Arial"/>
          <w:b/>
          <w:bCs/>
        </w:rPr>
        <w:t xml:space="preserve">high </w:t>
      </w:r>
      <w:r>
        <w:rPr>
          <w:rFonts w:cs="Arial"/>
          <w:b/>
          <w:bCs/>
        </w:rPr>
        <w:t xml:space="preserve">overhead of </w:t>
      </w:r>
      <w:r w:rsidRPr="005564C1">
        <w:rPr>
          <w:rFonts w:cs="Arial"/>
          <w:b/>
          <w:bCs/>
        </w:rPr>
        <w:t>beam sweeping</w:t>
      </w:r>
      <w:r>
        <w:rPr>
          <w:rFonts w:cs="Arial"/>
          <w:b/>
          <w:bCs/>
        </w:rPr>
        <w:t xml:space="preserve"> or beam alignment when a being-paged UE has to receive the paging signals or has to transmit the UL response or RACH</w:t>
      </w:r>
      <w:r w:rsidRPr="005564C1">
        <w:rPr>
          <w:rFonts w:cs="Arial"/>
          <w:b/>
          <w:bCs/>
        </w:rPr>
        <w:t>.</w:t>
      </w:r>
    </w:p>
    <w:p w:rsidR="00180688" w:rsidRPr="0037685A" w:rsidRDefault="00180688" w:rsidP="00180688">
      <w:pPr>
        <w:pStyle w:val="Claim"/>
        <w:spacing w:after="120" w:line="240" w:lineRule="auto"/>
        <w:rPr>
          <w:rStyle w:val="LineNumber"/>
          <w:rFonts w:cs="Arial"/>
          <w:b/>
          <w:bCs/>
        </w:rPr>
      </w:pPr>
      <w:r>
        <w:rPr>
          <w:rStyle w:val="LineNumber"/>
          <w:rFonts w:cs="Arial"/>
          <w:b/>
          <w:bCs/>
        </w:rPr>
        <w:t>Observation</w:t>
      </w:r>
      <w:r w:rsidRPr="00086EC4">
        <w:rPr>
          <w:rStyle w:val="LineNumber"/>
          <w:rFonts w:cs="Arial"/>
          <w:b/>
          <w:bCs/>
        </w:rPr>
        <w:t xml:space="preserve"> </w:t>
      </w:r>
      <w:r>
        <w:rPr>
          <w:rStyle w:val="LineNumber"/>
          <w:rFonts w:cs="Arial"/>
          <w:b/>
          <w:bCs/>
        </w:rPr>
        <w:t>3</w:t>
      </w:r>
      <w:r w:rsidRPr="00086EC4">
        <w:rPr>
          <w:rStyle w:val="LineNumber"/>
          <w:rFonts w:cs="Arial"/>
          <w:b/>
          <w:bCs/>
        </w:rPr>
        <w:t xml:space="preserve">. </w:t>
      </w:r>
      <w:r>
        <w:rPr>
          <w:rStyle w:val="LineNumber"/>
          <w:rFonts w:cs="Arial"/>
          <w:b/>
          <w:bCs/>
        </w:rPr>
        <w:t>A w</w:t>
      </w:r>
      <w:r w:rsidRPr="00086EC4">
        <w:rPr>
          <w:rStyle w:val="LineNumber"/>
          <w:rFonts w:cs="Arial"/>
          <w:b/>
          <w:bCs/>
        </w:rPr>
        <w:t xml:space="preserve">ide-beam </w:t>
      </w:r>
      <w:r>
        <w:rPr>
          <w:rStyle w:val="LineNumber"/>
          <w:rFonts w:cs="Arial"/>
          <w:b/>
          <w:bCs/>
        </w:rPr>
        <w:t xml:space="preserve">(or </w:t>
      </w:r>
      <w:r w:rsidRPr="00086EC4">
        <w:rPr>
          <w:rStyle w:val="LineNumber"/>
          <w:rFonts w:cs="Arial"/>
          <w:b/>
          <w:bCs/>
        </w:rPr>
        <w:t>LF</w:t>
      </w:r>
      <w:r>
        <w:rPr>
          <w:rStyle w:val="LineNumber"/>
          <w:rFonts w:cs="Arial"/>
          <w:b/>
          <w:bCs/>
        </w:rPr>
        <w:t>)</w:t>
      </w:r>
      <w:r w:rsidRPr="00086EC4">
        <w:rPr>
          <w:rStyle w:val="LineNumber"/>
          <w:rFonts w:cs="Arial"/>
          <w:b/>
          <w:bCs/>
        </w:rPr>
        <w:t xml:space="preserve"> </w:t>
      </w:r>
      <w:r>
        <w:rPr>
          <w:rStyle w:val="LineNumber"/>
          <w:rFonts w:cs="Arial"/>
          <w:b/>
          <w:bCs/>
        </w:rPr>
        <w:t>paging</w:t>
      </w:r>
      <w:r w:rsidRPr="00086EC4">
        <w:rPr>
          <w:rStyle w:val="LineNumber"/>
          <w:rFonts w:cs="Arial"/>
          <w:b/>
          <w:bCs/>
        </w:rPr>
        <w:t xml:space="preserve"> </w:t>
      </w:r>
      <w:r>
        <w:rPr>
          <w:rStyle w:val="LineNumber"/>
          <w:rFonts w:cs="Arial"/>
          <w:b/>
          <w:bCs/>
        </w:rPr>
        <w:t>and connection setup may</w:t>
      </w:r>
      <w:r w:rsidRPr="00086EC4">
        <w:rPr>
          <w:rStyle w:val="LineNumber"/>
          <w:rFonts w:cs="Arial"/>
          <w:b/>
          <w:bCs/>
        </w:rPr>
        <w:t xml:space="preserve"> replace</w:t>
      </w:r>
      <w:r>
        <w:rPr>
          <w:rStyle w:val="LineNumber"/>
          <w:rFonts w:cs="Arial"/>
          <w:b/>
          <w:bCs/>
        </w:rPr>
        <w:t xml:space="preserve"> the blind beam-sweeping and DL synchronization associated with standalone (</w:t>
      </w:r>
      <w:r w:rsidRPr="00086EC4">
        <w:rPr>
          <w:rStyle w:val="LineNumber"/>
          <w:rFonts w:cs="Arial"/>
          <w:b/>
          <w:bCs/>
        </w:rPr>
        <w:t>HF) paging</w:t>
      </w:r>
      <w:r>
        <w:rPr>
          <w:rStyle w:val="LineNumber"/>
          <w:rFonts w:cs="Arial"/>
          <w:b/>
          <w:bCs/>
        </w:rPr>
        <w:t xml:space="preserve"> and data connection setup </w:t>
      </w:r>
      <w:r w:rsidRPr="00180688">
        <w:rPr>
          <w:rFonts w:ascii="Arial" w:hAnsi="Arial" w:cs="Arial"/>
          <w:b/>
          <w:bCs/>
          <w:sz w:val="20"/>
          <w:lang w:val="en-GB"/>
        </w:rPr>
        <w:t>paths in a DC-capable system</w:t>
      </w:r>
      <w:r>
        <w:rPr>
          <w:rStyle w:val="LineNumber"/>
          <w:rFonts w:cs="Arial"/>
          <w:b/>
          <w:bCs/>
        </w:rPr>
        <w:t>.</w:t>
      </w:r>
    </w:p>
    <w:p w:rsidR="00180688" w:rsidRDefault="00180688" w:rsidP="00180688">
      <w:pPr>
        <w:rPr>
          <w:rFonts w:cs="Arial"/>
          <w:b/>
          <w:bCs/>
        </w:rPr>
      </w:pPr>
      <w:r>
        <w:rPr>
          <w:rFonts w:cs="Arial"/>
          <w:b/>
          <w:bCs/>
        </w:rPr>
        <w:t>Observation 4</w:t>
      </w:r>
      <w:r w:rsidRPr="0037685A">
        <w:rPr>
          <w:rFonts w:cs="Arial"/>
          <w:b/>
          <w:bCs/>
        </w:rPr>
        <w:t xml:space="preserve">. </w:t>
      </w:r>
      <w:r>
        <w:rPr>
          <w:rFonts w:cs="Arial"/>
          <w:b/>
          <w:bCs/>
        </w:rPr>
        <w:t>DL p</w:t>
      </w:r>
      <w:r w:rsidRPr="0037685A">
        <w:rPr>
          <w:rFonts w:cs="Arial"/>
          <w:b/>
          <w:bCs/>
        </w:rPr>
        <w:t xml:space="preserve">aging and </w:t>
      </w:r>
      <w:r>
        <w:rPr>
          <w:rFonts w:cs="Arial"/>
          <w:b/>
          <w:bCs/>
        </w:rPr>
        <w:t xml:space="preserve">UL </w:t>
      </w:r>
      <w:r w:rsidRPr="0037685A">
        <w:rPr>
          <w:rFonts w:cs="Arial"/>
          <w:b/>
          <w:bCs/>
        </w:rPr>
        <w:t xml:space="preserve">paging response </w:t>
      </w:r>
      <w:r>
        <w:rPr>
          <w:rFonts w:cs="Arial"/>
          <w:b/>
          <w:bCs/>
        </w:rPr>
        <w:t>may</w:t>
      </w:r>
      <w:r w:rsidRPr="0037685A">
        <w:rPr>
          <w:rFonts w:cs="Arial"/>
          <w:b/>
          <w:bCs/>
        </w:rPr>
        <w:t xml:space="preserve"> be </w:t>
      </w:r>
      <w:r>
        <w:rPr>
          <w:rFonts w:cs="Arial"/>
          <w:b/>
          <w:bCs/>
        </w:rPr>
        <w:t>paired and carried opportunistically</w:t>
      </w:r>
      <w:r w:rsidRPr="0037685A">
        <w:rPr>
          <w:rFonts w:cs="Arial"/>
          <w:b/>
          <w:bCs/>
        </w:rPr>
        <w:t xml:space="preserve"> over different </w:t>
      </w:r>
      <w:r>
        <w:rPr>
          <w:rFonts w:cs="Arial"/>
          <w:b/>
          <w:bCs/>
        </w:rPr>
        <w:t xml:space="preserve">(LF or HF) </w:t>
      </w:r>
      <w:r w:rsidRPr="0037685A">
        <w:rPr>
          <w:rFonts w:cs="Arial"/>
          <w:b/>
          <w:bCs/>
        </w:rPr>
        <w:t>channel</w:t>
      </w:r>
      <w:r>
        <w:rPr>
          <w:rFonts w:cs="Arial"/>
          <w:b/>
          <w:bCs/>
        </w:rPr>
        <w:t>s</w:t>
      </w:r>
      <w:r w:rsidRPr="0037685A">
        <w:rPr>
          <w:rFonts w:cs="Arial"/>
          <w:b/>
          <w:bCs/>
        </w:rPr>
        <w:t xml:space="preserve"> </w:t>
      </w:r>
      <w:r>
        <w:rPr>
          <w:rFonts w:cs="Arial"/>
          <w:b/>
          <w:bCs/>
        </w:rPr>
        <w:t xml:space="preserve">and carriers, or through asymmetric (DL vs. UL) paths in </w:t>
      </w:r>
      <w:r w:rsidRPr="0037685A">
        <w:rPr>
          <w:rFonts w:cs="Arial"/>
          <w:b/>
          <w:bCs/>
        </w:rPr>
        <w:t>a DC</w:t>
      </w:r>
      <w:r>
        <w:rPr>
          <w:rFonts w:cs="Arial"/>
          <w:b/>
          <w:bCs/>
        </w:rPr>
        <w:t>-capable</w:t>
      </w:r>
      <w:r w:rsidRPr="0037685A">
        <w:rPr>
          <w:rFonts w:cs="Arial"/>
          <w:b/>
          <w:bCs/>
        </w:rPr>
        <w:t xml:space="preserve"> system.</w:t>
      </w:r>
      <w:r>
        <w:rPr>
          <w:rFonts w:cs="Arial"/>
          <w:b/>
          <w:bCs/>
        </w:rPr>
        <w:t xml:space="preserve"> </w:t>
      </w:r>
    </w:p>
    <w:p w:rsidR="0080288A" w:rsidRDefault="0080288A" w:rsidP="00180688">
      <w:pPr>
        <w:rPr>
          <w:rFonts w:cs="Arial"/>
          <w:b/>
          <w:bCs/>
        </w:rPr>
      </w:pPr>
    </w:p>
    <w:p w:rsidR="0080288A" w:rsidRPr="00332655" w:rsidRDefault="0080288A" w:rsidP="001A5376">
      <w:pPr>
        <w:pStyle w:val="Claim"/>
        <w:spacing w:after="120" w:line="240" w:lineRule="auto"/>
        <w:rPr>
          <w:rFonts w:cs="Arial"/>
          <w:b/>
          <w:bCs/>
        </w:rPr>
      </w:pPr>
      <w:r w:rsidRPr="00086EC4">
        <w:rPr>
          <w:rFonts w:ascii="Arial" w:hAnsi="Arial" w:cs="Arial"/>
          <w:b/>
          <w:bCs/>
          <w:sz w:val="20"/>
        </w:rPr>
        <w:t>Proposal 1</w:t>
      </w:r>
      <w:r w:rsidRPr="00086EC4">
        <w:rPr>
          <w:rStyle w:val="LineNumber"/>
          <w:rFonts w:cs="Arial"/>
          <w:b/>
          <w:bCs/>
        </w:rPr>
        <w:t xml:space="preserve">. </w:t>
      </w:r>
      <w:r>
        <w:rPr>
          <w:rStyle w:val="LineNumber"/>
          <w:rFonts w:cs="Arial"/>
          <w:b/>
          <w:bCs/>
        </w:rPr>
        <w:t>A w</w:t>
      </w:r>
      <w:r w:rsidRPr="00086EC4">
        <w:rPr>
          <w:rStyle w:val="LineNumber"/>
          <w:rFonts w:cs="Arial"/>
          <w:b/>
          <w:bCs/>
        </w:rPr>
        <w:t xml:space="preserve">ide-beam </w:t>
      </w:r>
      <w:r>
        <w:rPr>
          <w:rStyle w:val="LineNumber"/>
          <w:rFonts w:cs="Arial"/>
          <w:b/>
          <w:bCs/>
        </w:rPr>
        <w:t xml:space="preserve">(or </w:t>
      </w:r>
      <w:r w:rsidRPr="00086EC4">
        <w:rPr>
          <w:rStyle w:val="LineNumber"/>
          <w:rFonts w:cs="Arial"/>
          <w:b/>
          <w:bCs/>
        </w:rPr>
        <w:t>LF</w:t>
      </w:r>
      <w:r>
        <w:rPr>
          <w:rStyle w:val="LineNumber"/>
          <w:rFonts w:cs="Arial"/>
          <w:b/>
          <w:bCs/>
        </w:rPr>
        <w:t>) paging</w:t>
      </w:r>
      <w:r w:rsidRPr="00086EC4">
        <w:rPr>
          <w:rStyle w:val="LineNumber"/>
          <w:rFonts w:cs="Arial"/>
          <w:b/>
          <w:bCs/>
        </w:rPr>
        <w:t xml:space="preserve"> </w:t>
      </w:r>
      <w:r>
        <w:rPr>
          <w:rStyle w:val="LineNumber"/>
          <w:rFonts w:cs="Arial"/>
          <w:b/>
          <w:bCs/>
        </w:rPr>
        <w:t>should</w:t>
      </w:r>
      <w:r w:rsidRPr="00086EC4">
        <w:rPr>
          <w:rStyle w:val="LineNumber"/>
          <w:rFonts w:cs="Arial"/>
          <w:b/>
          <w:bCs/>
        </w:rPr>
        <w:t xml:space="preserve"> be used</w:t>
      </w:r>
      <w:r>
        <w:rPr>
          <w:rStyle w:val="LineNumber"/>
          <w:rFonts w:cs="Arial"/>
          <w:b/>
          <w:bCs/>
        </w:rPr>
        <w:t xml:space="preserve"> whenever possible</w:t>
      </w:r>
      <w:r w:rsidRPr="00086EC4">
        <w:rPr>
          <w:rStyle w:val="LineNumber"/>
          <w:rFonts w:cs="Arial"/>
          <w:b/>
          <w:bCs/>
        </w:rPr>
        <w:t xml:space="preserve"> </w:t>
      </w:r>
      <w:r>
        <w:rPr>
          <w:rStyle w:val="LineNumber"/>
          <w:rFonts w:cs="Arial"/>
          <w:b/>
          <w:bCs/>
        </w:rPr>
        <w:t xml:space="preserve">to enable a more efficient </w:t>
      </w:r>
      <w:r w:rsidRPr="00086EC4">
        <w:rPr>
          <w:rStyle w:val="LineNumber"/>
          <w:rFonts w:cs="Arial"/>
          <w:b/>
          <w:bCs/>
        </w:rPr>
        <w:t>paging</w:t>
      </w:r>
      <w:r>
        <w:rPr>
          <w:rStyle w:val="LineNumber"/>
          <w:rFonts w:cs="Arial"/>
          <w:b/>
          <w:bCs/>
        </w:rPr>
        <w:t xml:space="preserve"> or connection setup than the standalone </w:t>
      </w:r>
      <w:r w:rsidRPr="00086EC4">
        <w:rPr>
          <w:rStyle w:val="LineNumber"/>
          <w:rFonts w:cs="Arial"/>
          <w:b/>
          <w:bCs/>
        </w:rPr>
        <w:t>beam-sweeping based (HF)</w:t>
      </w:r>
      <w:r>
        <w:rPr>
          <w:rStyle w:val="LineNumber"/>
          <w:rFonts w:cs="Arial"/>
          <w:b/>
          <w:bCs/>
        </w:rPr>
        <w:t xml:space="preserve"> paging, at least for fast HF connection setup in a LF-HF DC-capable system.</w:t>
      </w:r>
    </w:p>
    <w:p w:rsidR="00475FD4" w:rsidRDefault="00475FD4" w:rsidP="00475FD4">
      <w:pPr>
        <w:pStyle w:val="Heading1"/>
        <w:ind w:left="426" w:hanging="426"/>
        <w:rPr>
          <w:rFonts w:eastAsia="SimSun"/>
        </w:rPr>
      </w:pPr>
      <w:r>
        <w:rPr>
          <w:rFonts w:eastAsia="SimSun"/>
        </w:rPr>
        <w:t>References</w:t>
      </w:r>
    </w:p>
    <w:p w:rsidR="00A30FBF" w:rsidRDefault="000071C4" w:rsidP="006C5ED9">
      <w:pPr>
        <w:numPr>
          <w:ilvl w:val="0"/>
          <w:numId w:val="11"/>
        </w:numPr>
        <w:spacing w:after="180"/>
      </w:pPr>
      <w:r>
        <w:t>R2-1706</w:t>
      </w:r>
      <w:r w:rsidR="003D0CED">
        <w:t>6</w:t>
      </w:r>
      <w:r>
        <w:t>38, “</w:t>
      </w:r>
      <w:r w:rsidR="003D0CED">
        <w:t>Response-driven paging to reduce beam sweeping overhead in NR</w:t>
      </w:r>
      <w:r>
        <w:t xml:space="preserve">”, </w:t>
      </w:r>
      <w:r w:rsidR="003D0CED">
        <w:t>Ericsson,</w:t>
      </w:r>
      <w:r>
        <w:t xml:space="preserve"> RAN2 ad hoc</w:t>
      </w:r>
      <w:r w:rsidR="00E510AB">
        <w:t>,</w:t>
      </w:r>
      <w:r>
        <w:t xml:space="preserve"> June 2017</w:t>
      </w:r>
    </w:p>
    <w:p w:rsidR="006141C1" w:rsidRDefault="0087352B" w:rsidP="006C5ED9">
      <w:pPr>
        <w:numPr>
          <w:ilvl w:val="0"/>
          <w:numId w:val="11"/>
        </w:numPr>
        <w:spacing w:after="180"/>
      </w:pPr>
      <w:r>
        <w:t>R1-1701723, “Multi-beam Paging for NR”, Huawei/HiSilicon, RAN1#88, February 2017</w:t>
      </w:r>
    </w:p>
    <w:p w:rsidR="00BF54D7" w:rsidRPr="00007395" w:rsidRDefault="00BF54D7" w:rsidP="006C5ED9">
      <w:pPr>
        <w:numPr>
          <w:ilvl w:val="0"/>
          <w:numId w:val="11"/>
        </w:numPr>
        <w:spacing w:after="180"/>
      </w:pPr>
      <w:r w:rsidRPr="00E96F97">
        <w:rPr>
          <w:kern w:val="2"/>
        </w:rPr>
        <w:t xml:space="preserve">R1-1719373, “Finalization of NR Paging”, Huawei/HiSilicon, RAN WG1 Meeting </w:t>
      </w:r>
      <w:r w:rsidRPr="00E96F97">
        <w:rPr>
          <w:noProof/>
          <w:kern w:val="2"/>
        </w:rPr>
        <w:t>#91, Dec. 2017.</w:t>
      </w:r>
    </w:p>
    <w:p w:rsidR="00007395" w:rsidRPr="00E77A86" w:rsidRDefault="00D8577A" w:rsidP="006C5ED9">
      <w:pPr>
        <w:numPr>
          <w:ilvl w:val="0"/>
          <w:numId w:val="11"/>
        </w:numPr>
        <w:spacing w:after="180"/>
        <w:rPr>
          <w:lang w:val="en-US"/>
        </w:rPr>
      </w:pPr>
      <w:r w:rsidRPr="00007395">
        <w:t xml:space="preserve">R2-1706637, Paging delivery in NR, Ericsson, </w:t>
      </w:r>
      <w:r w:rsidR="00E510AB">
        <w:t xml:space="preserve">RAN2 ad hoc, </w:t>
      </w:r>
      <w:r w:rsidRPr="00007395">
        <w:t>June 2017</w:t>
      </w:r>
    </w:p>
    <w:p w:rsidR="00D8577A" w:rsidRPr="00E77A86" w:rsidRDefault="00DE4284" w:rsidP="006C5ED9">
      <w:pPr>
        <w:numPr>
          <w:ilvl w:val="0"/>
          <w:numId w:val="11"/>
        </w:numPr>
        <w:spacing w:after="180"/>
        <w:rPr>
          <w:lang w:val="en-US"/>
        </w:rPr>
      </w:pPr>
      <w:r>
        <w:t>R2-1703550</w:t>
      </w:r>
      <w:r w:rsidR="00D8577A" w:rsidRPr="00E77A86">
        <w:t>, Low frequency assisted high frequency operations, Huawei, April, 2017</w:t>
      </w:r>
    </w:p>
    <w:p w:rsidR="00E77A86" w:rsidRPr="001C0A7E" w:rsidRDefault="00D8577A" w:rsidP="006C5ED9">
      <w:pPr>
        <w:numPr>
          <w:ilvl w:val="0"/>
          <w:numId w:val="11"/>
        </w:numPr>
        <w:spacing w:after="180"/>
        <w:rPr>
          <w:lang w:val="en-US"/>
        </w:rPr>
      </w:pPr>
      <w:r w:rsidRPr="00E77A86">
        <w:t>R2-1703551, General aspects for NR high frequency cells, Huawei, April 2017</w:t>
      </w:r>
    </w:p>
    <w:p w:rsidR="001C0A7E" w:rsidRPr="00E77A86" w:rsidRDefault="001C0A7E" w:rsidP="006C5ED9">
      <w:pPr>
        <w:numPr>
          <w:ilvl w:val="0"/>
          <w:numId w:val="11"/>
        </w:numPr>
        <w:spacing w:after="180"/>
        <w:rPr>
          <w:lang w:val="en-US"/>
        </w:rPr>
      </w:pPr>
      <w:r>
        <w:t>R2-1801186, Efficiency of direct and response-driven paging, RAN2 #101, Feb., 2018.</w:t>
      </w:r>
    </w:p>
    <w:p w:rsidR="001C0A7E" w:rsidRPr="00E77A86" w:rsidRDefault="001C0A7E" w:rsidP="001C0A7E">
      <w:pPr>
        <w:spacing w:after="180"/>
        <w:rPr>
          <w:lang w:val="en-US"/>
        </w:rPr>
      </w:pPr>
    </w:p>
    <w:sectPr w:rsidR="001C0A7E" w:rsidRPr="00E77A86" w:rsidSect="0085683C">
      <w:headerReference w:type="even" r:id="rId18"/>
      <w:footerReference w:type="default" r:id="rId1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C3C" w:rsidRDefault="00884C3C" w:rsidP="003C5F0B">
      <w:r>
        <w:separator/>
      </w:r>
    </w:p>
  </w:endnote>
  <w:endnote w:type="continuationSeparator" w:id="0">
    <w:p w:rsidR="00884C3C" w:rsidRDefault="00884C3C" w:rsidP="003C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B8A" w:rsidRDefault="00325B8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53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5376">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C3C" w:rsidRDefault="00884C3C" w:rsidP="003C5F0B">
      <w:r>
        <w:separator/>
      </w:r>
    </w:p>
  </w:footnote>
  <w:footnote w:type="continuationSeparator" w:id="0">
    <w:p w:rsidR="00884C3C" w:rsidRDefault="00884C3C" w:rsidP="003C5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B8A" w:rsidRDefault="00325B8A" w:rsidP="003C5F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A642C"/>
    <w:multiLevelType w:val="hybridMultilevel"/>
    <w:tmpl w:val="83FCD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9C8C112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32"/>
        <w:szCs w:val="32"/>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8FF116E"/>
    <w:multiLevelType w:val="hybridMultilevel"/>
    <w:tmpl w:val="A328E4D0"/>
    <w:lvl w:ilvl="0" w:tplc="35123B08">
      <w:start w:val="1"/>
      <w:numFmt w:val="decimal"/>
      <w:lvlText w:val="%1."/>
      <w:lvlJc w:val="left"/>
      <w:pPr>
        <w:tabs>
          <w:tab w:val="num" w:pos="720"/>
        </w:tabs>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D66E3C"/>
    <w:multiLevelType w:val="multilevel"/>
    <w:tmpl w:val="2BD66E3C"/>
    <w:lvl w:ilvl="0">
      <w:start w:val="1"/>
      <w:numFmt w:val="bullet"/>
      <w:lvlText w:val=""/>
      <w:lvlJc w:val="left"/>
      <w:pPr>
        <w:ind w:left="720" w:hanging="360"/>
      </w:pPr>
      <w:rPr>
        <w:rFonts w:ascii="Symbol" w:hAnsi="Symbol" w:hint="default"/>
      </w:rPr>
    </w:lvl>
    <w:lvl w:ilvl="1">
      <w:start w:val="1"/>
      <w:numFmt w:val="bullet"/>
      <w:lvlText w:val=""/>
      <w:lvlJc w:val="left"/>
      <w:pPr>
        <w:ind w:left="1160" w:hanging="400"/>
      </w:pPr>
      <w:rPr>
        <w:rFonts w:ascii="Wingdings" w:hAnsi="Wingdings" w:hint="default"/>
      </w:rPr>
    </w:lvl>
    <w:lvl w:ilvl="2">
      <w:start w:val="1"/>
      <w:numFmt w:val="bullet"/>
      <w:lvlText w:val=""/>
      <w:lvlJc w:val="left"/>
      <w:pPr>
        <w:ind w:left="1560" w:hanging="400"/>
      </w:pPr>
      <w:rPr>
        <w:rFonts w:ascii="Wingdings" w:hAnsi="Wingdings" w:hint="default"/>
      </w:rPr>
    </w:lvl>
    <w:lvl w:ilvl="3">
      <w:start w:val="1"/>
      <w:numFmt w:val="bullet"/>
      <w:lvlText w:val=""/>
      <w:lvlJc w:val="left"/>
      <w:pPr>
        <w:ind w:left="1960" w:hanging="400"/>
      </w:pPr>
      <w:rPr>
        <w:rFonts w:ascii="Wingdings" w:hAnsi="Wingdings"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8977C0"/>
    <w:multiLevelType w:val="hybridMultilevel"/>
    <w:tmpl w:val="A84CFF4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9758C9"/>
    <w:multiLevelType w:val="hybridMultilevel"/>
    <w:tmpl w:val="80688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BB63BC"/>
    <w:multiLevelType w:val="hybridMultilevel"/>
    <w:tmpl w:val="C57C996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7E5A2C"/>
    <w:multiLevelType w:val="hybridMultilevel"/>
    <w:tmpl w:val="25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626EE3"/>
    <w:multiLevelType w:val="hybridMultilevel"/>
    <w:tmpl w:val="E1CE279C"/>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0" w15:restartNumberingAfterBreak="0">
    <w:nsid w:val="75F216CB"/>
    <w:multiLevelType w:val="hybridMultilevel"/>
    <w:tmpl w:val="CE8A0A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9"/>
  </w:num>
  <w:num w:numId="4">
    <w:abstractNumId w:val="11"/>
  </w:num>
  <w:num w:numId="5">
    <w:abstractNumId w:val="5"/>
  </w:num>
  <w:num w:numId="6">
    <w:abstractNumId w:val="13"/>
  </w:num>
  <w:num w:numId="7">
    <w:abstractNumId w:val="16"/>
  </w:num>
  <w:num w:numId="8">
    <w:abstractNumId w:val="6"/>
  </w:num>
  <w:num w:numId="9">
    <w:abstractNumId w:val="2"/>
  </w:num>
  <w:num w:numId="10">
    <w:abstractNumId w:val="15"/>
  </w:num>
  <w:num w:numId="11">
    <w:abstractNumId w:val="8"/>
  </w:num>
  <w:num w:numId="12">
    <w:abstractNumId w:val="18"/>
  </w:num>
  <w:num w:numId="13">
    <w:abstractNumId w:val="19"/>
  </w:num>
  <w:num w:numId="14">
    <w:abstractNumId w:val="1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0"/>
  </w:num>
  <w:num w:numId="18">
    <w:abstractNumId w:val="10"/>
  </w:num>
  <w:num w:numId="19">
    <w:abstractNumId w:val="7"/>
  </w:num>
  <w:num w:numId="20">
    <w:abstractNumId w:val="3"/>
  </w:num>
  <w:num w:numId="21">
    <w:abstractNumId w:val="17"/>
  </w:num>
  <w:num w:numId="22">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15BE"/>
    <w:rsid w:val="00002776"/>
    <w:rsid w:val="00002F8A"/>
    <w:rsid w:val="00003313"/>
    <w:rsid w:val="0000345D"/>
    <w:rsid w:val="000040DA"/>
    <w:rsid w:val="000048B3"/>
    <w:rsid w:val="000068B8"/>
    <w:rsid w:val="0000711C"/>
    <w:rsid w:val="000071C4"/>
    <w:rsid w:val="00007202"/>
    <w:rsid w:val="00007395"/>
    <w:rsid w:val="000079FF"/>
    <w:rsid w:val="00007AEF"/>
    <w:rsid w:val="00007D99"/>
    <w:rsid w:val="00010DAE"/>
    <w:rsid w:val="00011BBC"/>
    <w:rsid w:val="00011E82"/>
    <w:rsid w:val="00012994"/>
    <w:rsid w:val="000135E7"/>
    <w:rsid w:val="00013804"/>
    <w:rsid w:val="00013A09"/>
    <w:rsid w:val="00013F1B"/>
    <w:rsid w:val="000149C6"/>
    <w:rsid w:val="000159D2"/>
    <w:rsid w:val="00015C97"/>
    <w:rsid w:val="00016045"/>
    <w:rsid w:val="00016082"/>
    <w:rsid w:val="0001715F"/>
    <w:rsid w:val="0001751F"/>
    <w:rsid w:val="00017A07"/>
    <w:rsid w:val="00017B69"/>
    <w:rsid w:val="00017FE2"/>
    <w:rsid w:val="0002010C"/>
    <w:rsid w:val="000201CD"/>
    <w:rsid w:val="0002105B"/>
    <w:rsid w:val="00021259"/>
    <w:rsid w:val="00021568"/>
    <w:rsid w:val="00022CA7"/>
    <w:rsid w:val="00022EAC"/>
    <w:rsid w:val="000230BE"/>
    <w:rsid w:val="00023C61"/>
    <w:rsid w:val="00023D06"/>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25"/>
    <w:rsid w:val="00036585"/>
    <w:rsid w:val="0003662D"/>
    <w:rsid w:val="00036DE9"/>
    <w:rsid w:val="00036F94"/>
    <w:rsid w:val="00037887"/>
    <w:rsid w:val="00037AF4"/>
    <w:rsid w:val="000400B7"/>
    <w:rsid w:val="000405E7"/>
    <w:rsid w:val="00040856"/>
    <w:rsid w:val="00040AD0"/>
    <w:rsid w:val="0004106D"/>
    <w:rsid w:val="00041848"/>
    <w:rsid w:val="00041997"/>
    <w:rsid w:val="00041C41"/>
    <w:rsid w:val="00042FB6"/>
    <w:rsid w:val="00043526"/>
    <w:rsid w:val="00043595"/>
    <w:rsid w:val="0004482B"/>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579B5"/>
    <w:rsid w:val="000605C3"/>
    <w:rsid w:val="00060F21"/>
    <w:rsid w:val="0006130E"/>
    <w:rsid w:val="0006144C"/>
    <w:rsid w:val="00061469"/>
    <w:rsid w:val="00061A91"/>
    <w:rsid w:val="00061D59"/>
    <w:rsid w:val="0006218B"/>
    <w:rsid w:val="0006261A"/>
    <w:rsid w:val="00062862"/>
    <w:rsid w:val="00062F6C"/>
    <w:rsid w:val="000636FC"/>
    <w:rsid w:val="00063ECB"/>
    <w:rsid w:val="00064049"/>
    <w:rsid w:val="000647FB"/>
    <w:rsid w:val="00064ECA"/>
    <w:rsid w:val="00064FB1"/>
    <w:rsid w:val="00065E51"/>
    <w:rsid w:val="0006683C"/>
    <w:rsid w:val="00067454"/>
    <w:rsid w:val="00070775"/>
    <w:rsid w:val="00070CFB"/>
    <w:rsid w:val="00070F9E"/>
    <w:rsid w:val="00071B34"/>
    <w:rsid w:val="0007216C"/>
    <w:rsid w:val="0007394B"/>
    <w:rsid w:val="00073B12"/>
    <w:rsid w:val="00073DFA"/>
    <w:rsid w:val="000747B4"/>
    <w:rsid w:val="0007540D"/>
    <w:rsid w:val="000757F0"/>
    <w:rsid w:val="00077477"/>
    <w:rsid w:val="00080254"/>
    <w:rsid w:val="00081B84"/>
    <w:rsid w:val="00081D51"/>
    <w:rsid w:val="00081F9B"/>
    <w:rsid w:val="00082A7F"/>
    <w:rsid w:val="00082EA5"/>
    <w:rsid w:val="0008311C"/>
    <w:rsid w:val="0008319F"/>
    <w:rsid w:val="000832FC"/>
    <w:rsid w:val="0008333B"/>
    <w:rsid w:val="000833E0"/>
    <w:rsid w:val="00083B89"/>
    <w:rsid w:val="0008543A"/>
    <w:rsid w:val="00086102"/>
    <w:rsid w:val="000867F7"/>
    <w:rsid w:val="00086EC4"/>
    <w:rsid w:val="00087305"/>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7DA"/>
    <w:rsid w:val="000A2ACA"/>
    <w:rsid w:val="000A2B8F"/>
    <w:rsid w:val="000A305C"/>
    <w:rsid w:val="000A322A"/>
    <w:rsid w:val="000A39E5"/>
    <w:rsid w:val="000A4BF1"/>
    <w:rsid w:val="000A4F23"/>
    <w:rsid w:val="000A5809"/>
    <w:rsid w:val="000A5F85"/>
    <w:rsid w:val="000A645B"/>
    <w:rsid w:val="000A6777"/>
    <w:rsid w:val="000A78E9"/>
    <w:rsid w:val="000A7A2B"/>
    <w:rsid w:val="000A7C18"/>
    <w:rsid w:val="000A7D7C"/>
    <w:rsid w:val="000B0282"/>
    <w:rsid w:val="000B0676"/>
    <w:rsid w:val="000B0A20"/>
    <w:rsid w:val="000B0D88"/>
    <w:rsid w:val="000B0FD6"/>
    <w:rsid w:val="000B132F"/>
    <w:rsid w:val="000B17D9"/>
    <w:rsid w:val="000B25A5"/>
    <w:rsid w:val="000B4469"/>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9A3"/>
    <w:rsid w:val="000D0E79"/>
    <w:rsid w:val="000D1306"/>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3C47"/>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BE0"/>
    <w:rsid w:val="00102F45"/>
    <w:rsid w:val="00102F78"/>
    <w:rsid w:val="00103B43"/>
    <w:rsid w:val="00103E6B"/>
    <w:rsid w:val="00104016"/>
    <w:rsid w:val="00104DFB"/>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0CF"/>
    <w:rsid w:val="00113402"/>
    <w:rsid w:val="00113BF8"/>
    <w:rsid w:val="001142C7"/>
    <w:rsid w:val="00114602"/>
    <w:rsid w:val="00114AAE"/>
    <w:rsid w:val="00115EA7"/>
    <w:rsid w:val="00117BCE"/>
    <w:rsid w:val="00117D5A"/>
    <w:rsid w:val="00120BCA"/>
    <w:rsid w:val="00120DE8"/>
    <w:rsid w:val="00120ED1"/>
    <w:rsid w:val="00121BC7"/>
    <w:rsid w:val="00121F15"/>
    <w:rsid w:val="00122765"/>
    <w:rsid w:val="00122A1E"/>
    <w:rsid w:val="00123569"/>
    <w:rsid w:val="00123DDD"/>
    <w:rsid w:val="00123FCC"/>
    <w:rsid w:val="00124028"/>
    <w:rsid w:val="00124387"/>
    <w:rsid w:val="001246FD"/>
    <w:rsid w:val="00124AEF"/>
    <w:rsid w:val="00124E86"/>
    <w:rsid w:val="001251EC"/>
    <w:rsid w:val="0012532A"/>
    <w:rsid w:val="00125A02"/>
    <w:rsid w:val="00126143"/>
    <w:rsid w:val="00126EEC"/>
    <w:rsid w:val="00126FB9"/>
    <w:rsid w:val="00127123"/>
    <w:rsid w:val="001275E5"/>
    <w:rsid w:val="00127CCC"/>
    <w:rsid w:val="001300F9"/>
    <w:rsid w:val="00130591"/>
    <w:rsid w:val="00130E69"/>
    <w:rsid w:val="001310F2"/>
    <w:rsid w:val="001311FA"/>
    <w:rsid w:val="00131E32"/>
    <w:rsid w:val="00132824"/>
    <w:rsid w:val="0013329A"/>
    <w:rsid w:val="00133FAE"/>
    <w:rsid w:val="0013456D"/>
    <w:rsid w:val="00135789"/>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4DF"/>
    <w:rsid w:val="00155A67"/>
    <w:rsid w:val="00155EC3"/>
    <w:rsid w:val="001562DA"/>
    <w:rsid w:val="00156D4D"/>
    <w:rsid w:val="00156DF9"/>
    <w:rsid w:val="00160BF4"/>
    <w:rsid w:val="00160FEB"/>
    <w:rsid w:val="0016140C"/>
    <w:rsid w:val="00161FB9"/>
    <w:rsid w:val="00162042"/>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4E1"/>
    <w:rsid w:val="00172982"/>
    <w:rsid w:val="0017298E"/>
    <w:rsid w:val="001729A0"/>
    <w:rsid w:val="001729A7"/>
    <w:rsid w:val="001738EF"/>
    <w:rsid w:val="00174F49"/>
    <w:rsid w:val="0017509E"/>
    <w:rsid w:val="0017510C"/>
    <w:rsid w:val="00175201"/>
    <w:rsid w:val="00175259"/>
    <w:rsid w:val="001776CE"/>
    <w:rsid w:val="00177CAF"/>
    <w:rsid w:val="0018019C"/>
    <w:rsid w:val="001801EE"/>
    <w:rsid w:val="00180321"/>
    <w:rsid w:val="00180688"/>
    <w:rsid w:val="00180BAF"/>
    <w:rsid w:val="0018136D"/>
    <w:rsid w:val="00181AD2"/>
    <w:rsid w:val="00181AE2"/>
    <w:rsid w:val="00182A71"/>
    <w:rsid w:val="00183538"/>
    <w:rsid w:val="00183A05"/>
    <w:rsid w:val="00184334"/>
    <w:rsid w:val="0018472F"/>
    <w:rsid w:val="001848D6"/>
    <w:rsid w:val="00184F83"/>
    <w:rsid w:val="00185A07"/>
    <w:rsid w:val="00187406"/>
    <w:rsid w:val="001904E3"/>
    <w:rsid w:val="00190A3F"/>
    <w:rsid w:val="00190D35"/>
    <w:rsid w:val="00191466"/>
    <w:rsid w:val="001918BC"/>
    <w:rsid w:val="001922E0"/>
    <w:rsid w:val="001928A7"/>
    <w:rsid w:val="00192C5C"/>
    <w:rsid w:val="00192F2A"/>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2DAE"/>
    <w:rsid w:val="001A30C3"/>
    <w:rsid w:val="001A35C5"/>
    <w:rsid w:val="001A3E86"/>
    <w:rsid w:val="001A4167"/>
    <w:rsid w:val="001A482B"/>
    <w:rsid w:val="001A51B0"/>
    <w:rsid w:val="001A5376"/>
    <w:rsid w:val="001A5FED"/>
    <w:rsid w:val="001A6549"/>
    <w:rsid w:val="001A6B9A"/>
    <w:rsid w:val="001A7B00"/>
    <w:rsid w:val="001B1C62"/>
    <w:rsid w:val="001B204F"/>
    <w:rsid w:val="001B2FAF"/>
    <w:rsid w:val="001B43AC"/>
    <w:rsid w:val="001B4ACF"/>
    <w:rsid w:val="001B4DEF"/>
    <w:rsid w:val="001B4E7C"/>
    <w:rsid w:val="001B5171"/>
    <w:rsid w:val="001B590A"/>
    <w:rsid w:val="001B5A4B"/>
    <w:rsid w:val="001B5B0E"/>
    <w:rsid w:val="001B5CC3"/>
    <w:rsid w:val="001B7936"/>
    <w:rsid w:val="001C0A7E"/>
    <w:rsid w:val="001C141A"/>
    <w:rsid w:val="001C2ECB"/>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4FFB"/>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7092"/>
    <w:rsid w:val="001E7213"/>
    <w:rsid w:val="001E7401"/>
    <w:rsid w:val="001E7B26"/>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1249"/>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D9C"/>
    <w:rsid w:val="00212F3D"/>
    <w:rsid w:val="00214484"/>
    <w:rsid w:val="002153BE"/>
    <w:rsid w:val="00215A32"/>
    <w:rsid w:val="00215ADA"/>
    <w:rsid w:val="00215E31"/>
    <w:rsid w:val="00215E3B"/>
    <w:rsid w:val="0021624F"/>
    <w:rsid w:val="002163A3"/>
    <w:rsid w:val="0022016E"/>
    <w:rsid w:val="00220A6D"/>
    <w:rsid w:val="00220D32"/>
    <w:rsid w:val="002211C2"/>
    <w:rsid w:val="00222D87"/>
    <w:rsid w:val="00222E1F"/>
    <w:rsid w:val="00222F53"/>
    <w:rsid w:val="00223539"/>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6C8"/>
    <w:rsid w:val="002348FB"/>
    <w:rsid w:val="00234BF3"/>
    <w:rsid w:val="0023589E"/>
    <w:rsid w:val="002364ED"/>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E62"/>
    <w:rsid w:val="00252FD2"/>
    <w:rsid w:val="002533A7"/>
    <w:rsid w:val="00253525"/>
    <w:rsid w:val="00253784"/>
    <w:rsid w:val="00254FD3"/>
    <w:rsid w:val="002550EB"/>
    <w:rsid w:val="002558C3"/>
    <w:rsid w:val="00256385"/>
    <w:rsid w:val="0025700D"/>
    <w:rsid w:val="00257018"/>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67C69"/>
    <w:rsid w:val="00267F12"/>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5005"/>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21F"/>
    <w:rsid w:val="002C4C31"/>
    <w:rsid w:val="002C519F"/>
    <w:rsid w:val="002C6DC5"/>
    <w:rsid w:val="002D0ED7"/>
    <w:rsid w:val="002D1A13"/>
    <w:rsid w:val="002D2C69"/>
    <w:rsid w:val="002D38A1"/>
    <w:rsid w:val="002D38AF"/>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0A60"/>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286A"/>
    <w:rsid w:val="002F4578"/>
    <w:rsid w:val="002F4C00"/>
    <w:rsid w:val="002F568A"/>
    <w:rsid w:val="002F5891"/>
    <w:rsid w:val="002F6F19"/>
    <w:rsid w:val="00302082"/>
    <w:rsid w:val="00302BE1"/>
    <w:rsid w:val="00303A9B"/>
    <w:rsid w:val="003042C4"/>
    <w:rsid w:val="003047A5"/>
    <w:rsid w:val="003050B0"/>
    <w:rsid w:val="003055F0"/>
    <w:rsid w:val="00306894"/>
    <w:rsid w:val="00306A39"/>
    <w:rsid w:val="00306DB8"/>
    <w:rsid w:val="003070BA"/>
    <w:rsid w:val="0030787F"/>
    <w:rsid w:val="00307987"/>
    <w:rsid w:val="00307C2F"/>
    <w:rsid w:val="0031053B"/>
    <w:rsid w:val="003110C1"/>
    <w:rsid w:val="003115B1"/>
    <w:rsid w:val="00312A09"/>
    <w:rsid w:val="00312DE9"/>
    <w:rsid w:val="00312E9B"/>
    <w:rsid w:val="00313982"/>
    <w:rsid w:val="00314C2F"/>
    <w:rsid w:val="00314CF5"/>
    <w:rsid w:val="00315C49"/>
    <w:rsid w:val="003166A6"/>
    <w:rsid w:val="00316DAF"/>
    <w:rsid w:val="00316F48"/>
    <w:rsid w:val="00317A20"/>
    <w:rsid w:val="00317E1A"/>
    <w:rsid w:val="0032193D"/>
    <w:rsid w:val="0032226C"/>
    <w:rsid w:val="003224CE"/>
    <w:rsid w:val="003225AD"/>
    <w:rsid w:val="00323F3A"/>
    <w:rsid w:val="00324B5E"/>
    <w:rsid w:val="0032556A"/>
    <w:rsid w:val="00325B8A"/>
    <w:rsid w:val="00325FB9"/>
    <w:rsid w:val="0032665E"/>
    <w:rsid w:val="003266A1"/>
    <w:rsid w:val="00326B33"/>
    <w:rsid w:val="00326F3F"/>
    <w:rsid w:val="003279D7"/>
    <w:rsid w:val="00330068"/>
    <w:rsid w:val="00330923"/>
    <w:rsid w:val="00331240"/>
    <w:rsid w:val="00331871"/>
    <w:rsid w:val="003319E5"/>
    <w:rsid w:val="00332388"/>
    <w:rsid w:val="00332655"/>
    <w:rsid w:val="00332AE4"/>
    <w:rsid w:val="00332F57"/>
    <w:rsid w:val="00333A86"/>
    <w:rsid w:val="00334394"/>
    <w:rsid w:val="00334865"/>
    <w:rsid w:val="00334C37"/>
    <w:rsid w:val="00334F3D"/>
    <w:rsid w:val="003363E6"/>
    <w:rsid w:val="0033732A"/>
    <w:rsid w:val="0034009F"/>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469"/>
    <w:rsid w:val="00361AC3"/>
    <w:rsid w:val="00362391"/>
    <w:rsid w:val="00362529"/>
    <w:rsid w:val="003644F6"/>
    <w:rsid w:val="00364538"/>
    <w:rsid w:val="00364C9C"/>
    <w:rsid w:val="003653CA"/>
    <w:rsid w:val="00365E2F"/>
    <w:rsid w:val="00367B8E"/>
    <w:rsid w:val="00370EEC"/>
    <w:rsid w:val="0037142C"/>
    <w:rsid w:val="003719C9"/>
    <w:rsid w:val="003728D3"/>
    <w:rsid w:val="00373ACD"/>
    <w:rsid w:val="00374D62"/>
    <w:rsid w:val="00375043"/>
    <w:rsid w:val="00375378"/>
    <w:rsid w:val="003753FA"/>
    <w:rsid w:val="00375E0D"/>
    <w:rsid w:val="00376420"/>
    <w:rsid w:val="0037685A"/>
    <w:rsid w:val="00377DBC"/>
    <w:rsid w:val="003801B8"/>
    <w:rsid w:val="0038059B"/>
    <w:rsid w:val="003809EE"/>
    <w:rsid w:val="003810D2"/>
    <w:rsid w:val="0038212D"/>
    <w:rsid w:val="00382316"/>
    <w:rsid w:val="003826FA"/>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26B"/>
    <w:rsid w:val="003978FA"/>
    <w:rsid w:val="0039794B"/>
    <w:rsid w:val="003A067D"/>
    <w:rsid w:val="003A155C"/>
    <w:rsid w:val="003A1732"/>
    <w:rsid w:val="003A1DBA"/>
    <w:rsid w:val="003A26C9"/>
    <w:rsid w:val="003A2BC8"/>
    <w:rsid w:val="003A3308"/>
    <w:rsid w:val="003A39A2"/>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4FA8"/>
    <w:rsid w:val="003C5617"/>
    <w:rsid w:val="003C5AF2"/>
    <w:rsid w:val="003C5F0B"/>
    <w:rsid w:val="003C6923"/>
    <w:rsid w:val="003C7C92"/>
    <w:rsid w:val="003C7EFC"/>
    <w:rsid w:val="003D0106"/>
    <w:rsid w:val="003D0253"/>
    <w:rsid w:val="003D0CED"/>
    <w:rsid w:val="003D21C3"/>
    <w:rsid w:val="003D297D"/>
    <w:rsid w:val="003D340F"/>
    <w:rsid w:val="003D615C"/>
    <w:rsid w:val="003D736B"/>
    <w:rsid w:val="003E06F7"/>
    <w:rsid w:val="003E10DA"/>
    <w:rsid w:val="003E1599"/>
    <w:rsid w:val="003E2017"/>
    <w:rsid w:val="003E3160"/>
    <w:rsid w:val="003E32F3"/>
    <w:rsid w:val="003E3649"/>
    <w:rsid w:val="003E3DD5"/>
    <w:rsid w:val="003E4713"/>
    <w:rsid w:val="003E478D"/>
    <w:rsid w:val="003E4EA1"/>
    <w:rsid w:val="003E54DD"/>
    <w:rsid w:val="003E594D"/>
    <w:rsid w:val="003E6180"/>
    <w:rsid w:val="003E6964"/>
    <w:rsid w:val="003E6FA7"/>
    <w:rsid w:val="003E74DA"/>
    <w:rsid w:val="003F0005"/>
    <w:rsid w:val="003F1FF9"/>
    <w:rsid w:val="003F2473"/>
    <w:rsid w:val="003F2ACE"/>
    <w:rsid w:val="003F30B4"/>
    <w:rsid w:val="003F39D3"/>
    <w:rsid w:val="003F43C9"/>
    <w:rsid w:val="003F4A1D"/>
    <w:rsid w:val="003F4ABB"/>
    <w:rsid w:val="003F4B53"/>
    <w:rsid w:val="003F566C"/>
    <w:rsid w:val="003F5D5D"/>
    <w:rsid w:val="003F6D2B"/>
    <w:rsid w:val="003F7552"/>
    <w:rsid w:val="003F7BF5"/>
    <w:rsid w:val="00401146"/>
    <w:rsid w:val="004018B1"/>
    <w:rsid w:val="0040276B"/>
    <w:rsid w:val="00402817"/>
    <w:rsid w:val="00402823"/>
    <w:rsid w:val="0040316D"/>
    <w:rsid w:val="00404227"/>
    <w:rsid w:val="00404319"/>
    <w:rsid w:val="00404716"/>
    <w:rsid w:val="00404808"/>
    <w:rsid w:val="00404831"/>
    <w:rsid w:val="00404B7B"/>
    <w:rsid w:val="00404D7D"/>
    <w:rsid w:val="00404EB0"/>
    <w:rsid w:val="00404FC1"/>
    <w:rsid w:val="00405523"/>
    <w:rsid w:val="0040582F"/>
    <w:rsid w:val="00405A0E"/>
    <w:rsid w:val="00405E9C"/>
    <w:rsid w:val="00406400"/>
    <w:rsid w:val="00406BA6"/>
    <w:rsid w:val="00406CB4"/>
    <w:rsid w:val="0040731A"/>
    <w:rsid w:val="004102C0"/>
    <w:rsid w:val="00410866"/>
    <w:rsid w:val="00411D07"/>
    <w:rsid w:val="00411DAA"/>
    <w:rsid w:val="0041232E"/>
    <w:rsid w:val="00412767"/>
    <w:rsid w:val="00412A9E"/>
    <w:rsid w:val="00412E47"/>
    <w:rsid w:val="00413386"/>
    <w:rsid w:val="0041387C"/>
    <w:rsid w:val="00413B72"/>
    <w:rsid w:val="00413C3B"/>
    <w:rsid w:val="00413CE7"/>
    <w:rsid w:val="00415016"/>
    <w:rsid w:val="004154D2"/>
    <w:rsid w:val="00416238"/>
    <w:rsid w:val="00416784"/>
    <w:rsid w:val="00416E0E"/>
    <w:rsid w:val="004175E3"/>
    <w:rsid w:val="00417A80"/>
    <w:rsid w:val="00417B79"/>
    <w:rsid w:val="004204BD"/>
    <w:rsid w:val="0042089C"/>
    <w:rsid w:val="0042208B"/>
    <w:rsid w:val="004222E1"/>
    <w:rsid w:val="0042349A"/>
    <w:rsid w:val="00423D30"/>
    <w:rsid w:val="00426DC9"/>
    <w:rsid w:val="00426FCB"/>
    <w:rsid w:val="004275F5"/>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7D7"/>
    <w:rsid w:val="00445EE6"/>
    <w:rsid w:val="004466FA"/>
    <w:rsid w:val="00447033"/>
    <w:rsid w:val="00447C39"/>
    <w:rsid w:val="00447D35"/>
    <w:rsid w:val="00450206"/>
    <w:rsid w:val="004507D9"/>
    <w:rsid w:val="004522A3"/>
    <w:rsid w:val="00452973"/>
    <w:rsid w:val="00453A39"/>
    <w:rsid w:val="004540C7"/>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5B8"/>
    <w:rsid w:val="00472ECF"/>
    <w:rsid w:val="004731D4"/>
    <w:rsid w:val="00473665"/>
    <w:rsid w:val="00473693"/>
    <w:rsid w:val="00473BE3"/>
    <w:rsid w:val="00473C91"/>
    <w:rsid w:val="00473D2E"/>
    <w:rsid w:val="00473EEF"/>
    <w:rsid w:val="00474233"/>
    <w:rsid w:val="00474C67"/>
    <w:rsid w:val="00474CA7"/>
    <w:rsid w:val="00474F35"/>
    <w:rsid w:val="004750DF"/>
    <w:rsid w:val="004757BE"/>
    <w:rsid w:val="00475FD4"/>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125E"/>
    <w:rsid w:val="00492246"/>
    <w:rsid w:val="00492638"/>
    <w:rsid w:val="00492D8C"/>
    <w:rsid w:val="00492FF3"/>
    <w:rsid w:val="00493522"/>
    <w:rsid w:val="00494A5C"/>
    <w:rsid w:val="00495679"/>
    <w:rsid w:val="004958B0"/>
    <w:rsid w:val="00496C1A"/>
    <w:rsid w:val="004A00FB"/>
    <w:rsid w:val="004A08B4"/>
    <w:rsid w:val="004A0E13"/>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56"/>
    <w:rsid w:val="004B14BA"/>
    <w:rsid w:val="004B1FD9"/>
    <w:rsid w:val="004B2930"/>
    <w:rsid w:val="004B3303"/>
    <w:rsid w:val="004B3CC8"/>
    <w:rsid w:val="004B47A7"/>
    <w:rsid w:val="004B4803"/>
    <w:rsid w:val="004B5492"/>
    <w:rsid w:val="004B599F"/>
    <w:rsid w:val="004B5B97"/>
    <w:rsid w:val="004B6884"/>
    <w:rsid w:val="004B6A6C"/>
    <w:rsid w:val="004B6B07"/>
    <w:rsid w:val="004B6E83"/>
    <w:rsid w:val="004B7326"/>
    <w:rsid w:val="004C0103"/>
    <w:rsid w:val="004C01E3"/>
    <w:rsid w:val="004C02FC"/>
    <w:rsid w:val="004C0EF6"/>
    <w:rsid w:val="004C1290"/>
    <w:rsid w:val="004C344E"/>
    <w:rsid w:val="004C392C"/>
    <w:rsid w:val="004C3D1B"/>
    <w:rsid w:val="004C4066"/>
    <w:rsid w:val="004C43C5"/>
    <w:rsid w:val="004C5484"/>
    <w:rsid w:val="004C59B9"/>
    <w:rsid w:val="004C5D1D"/>
    <w:rsid w:val="004C6BC6"/>
    <w:rsid w:val="004C710F"/>
    <w:rsid w:val="004C7C90"/>
    <w:rsid w:val="004D086B"/>
    <w:rsid w:val="004D08A7"/>
    <w:rsid w:val="004D21DA"/>
    <w:rsid w:val="004D2C32"/>
    <w:rsid w:val="004D4B20"/>
    <w:rsid w:val="004D5733"/>
    <w:rsid w:val="004D5B8A"/>
    <w:rsid w:val="004D72C7"/>
    <w:rsid w:val="004D745B"/>
    <w:rsid w:val="004D7614"/>
    <w:rsid w:val="004D7E29"/>
    <w:rsid w:val="004E009C"/>
    <w:rsid w:val="004E0791"/>
    <w:rsid w:val="004E0EB5"/>
    <w:rsid w:val="004E1E8C"/>
    <w:rsid w:val="004E20CF"/>
    <w:rsid w:val="004E2330"/>
    <w:rsid w:val="004E25E0"/>
    <w:rsid w:val="004E2ACA"/>
    <w:rsid w:val="004E3108"/>
    <w:rsid w:val="004E3B79"/>
    <w:rsid w:val="004E3CBB"/>
    <w:rsid w:val="004E3D37"/>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098E"/>
    <w:rsid w:val="00500BAA"/>
    <w:rsid w:val="0050110A"/>
    <w:rsid w:val="00501175"/>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8F9"/>
    <w:rsid w:val="00511987"/>
    <w:rsid w:val="00511C94"/>
    <w:rsid w:val="00511EE5"/>
    <w:rsid w:val="00512289"/>
    <w:rsid w:val="00512DFB"/>
    <w:rsid w:val="0051470E"/>
    <w:rsid w:val="00514999"/>
    <w:rsid w:val="00515ACB"/>
    <w:rsid w:val="005164FD"/>
    <w:rsid w:val="005167E7"/>
    <w:rsid w:val="00517654"/>
    <w:rsid w:val="00517B3B"/>
    <w:rsid w:val="00520120"/>
    <w:rsid w:val="0052063B"/>
    <w:rsid w:val="00521264"/>
    <w:rsid w:val="00521D65"/>
    <w:rsid w:val="00522583"/>
    <w:rsid w:val="00522795"/>
    <w:rsid w:val="005232A5"/>
    <w:rsid w:val="005236AE"/>
    <w:rsid w:val="005246F5"/>
    <w:rsid w:val="0052560F"/>
    <w:rsid w:val="00526D72"/>
    <w:rsid w:val="00526FED"/>
    <w:rsid w:val="005271B1"/>
    <w:rsid w:val="005273D9"/>
    <w:rsid w:val="0052750A"/>
    <w:rsid w:val="00527780"/>
    <w:rsid w:val="005278DA"/>
    <w:rsid w:val="00532616"/>
    <w:rsid w:val="0053297B"/>
    <w:rsid w:val="00532C20"/>
    <w:rsid w:val="00532CDC"/>
    <w:rsid w:val="00533A48"/>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4C1"/>
    <w:rsid w:val="005568A9"/>
    <w:rsid w:val="0055734D"/>
    <w:rsid w:val="005601FA"/>
    <w:rsid w:val="00560844"/>
    <w:rsid w:val="00560A90"/>
    <w:rsid w:val="00560E6A"/>
    <w:rsid w:val="005612EB"/>
    <w:rsid w:val="00561591"/>
    <w:rsid w:val="005617CD"/>
    <w:rsid w:val="00561920"/>
    <w:rsid w:val="005621F5"/>
    <w:rsid w:val="00562D95"/>
    <w:rsid w:val="00562DE0"/>
    <w:rsid w:val="0056337A"/>
    <w:rsid w:val="00564106"/>
    <w:rsid w:val="00564127"/>
    <w:rsid w:val="00565CFA"/>
    <w:rsid w:val="00565D8B"/>
    <w:rsid w:val="00566101"/>
    <w:rsid w:val="00566771"/>
    <w:rsid w:val="00567135"/>
    <w:rsid w:val="0056753B"/>
    <w:rsid w:val="005700B5"/>
    <w:rsid w:val="005701B5"/>
    <w:rsid w:val="00570866"/>
    <w:rsid w:val="00570BB9"/>
    <w:rsid w:val="00571640"/>
    <w:rsid w:val="00571C91"/>
    <w:rsid w:val="00572769"/>
    <w:rsid w:val="00572C0B"/>
    <w:rsid w:val="00572CCB"/>
    <w:rsid w:val="00573277"/>
    <w:rsid w:val="00573BD8"/>
    <w:rsid w:val="0057405B"/>
    <w:rsid w:val="005743AA"/>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2C7"/>
    <w:rsid w:val="005828B6"/>
    <w:rsid w:val="00582A36"/>
    <w:rsid w:val="00582FB9"/>
    <w:rsid w:val="0058335F"/>
    <w:rsid w:val="0058372C"/>
    <w:rsid w:val="00584163"/>
    <w:rsid w:val="00584EA4"/>
    <w:rsid w:val="005853BB"/>
    <w:rsid w:val="0058569A"/>
    <w:rsid w:val="0058586A"/>
    <w:rsid w:val="0058658A"/>
    <w:rsid w:val="00586632"/>
    <w:rsid w:val="0058767E"/>
    <w:rsid w:val="00590604"/>
    <w:rsid w:val="0059095E"/>
    <w:rsid w:val="005913DA"/>
    <w:rsid w:val="00592508"/>
    <w:rsid w:val="005931BA"/>
    <w:rsid w:val="00593925"/>
    <w:rsid w:val="00593AE4"/>
    <w:rsid w:val="005946DB"/>
    <w:rsid w:val="00595270"/>
    <w:rsid w:val="005953AC"/>
    <w:rsid w:val="00595B6B"/>
    <w:rsid w:val="00596178"/>
    <w:rsid w:val="005967A9"/>
    <w:rsid w:val="005A0062"/>
    <w:rsid w:val="005A00B7"/>
    <w:rsid w:val="005A02E7"/>
    <w:rsid w:val="005A0F49"/>
    <w:rsid w:val="005A1298"/>
    <w:rsid w:val="005A2083"/>
    <w:rsid w:val="005A25CC"/>
    <w:rsid w:val="005A2828"/>
    <w:rsid w:val="005A2A06"/>
    <w:rsid w:val="005A3754"/>
    <w:rsid w:val="005A41EE"/>
    <w:rsid w:val="005A4FDF"/>
    <w:rsid w:val="005A6720"/>
    <w:rsid w:val="005A6C32"/>
    <w:rsid w:val="005A71FC"/>
    <w:rsid w:val="005A74DE"/>
    <w:rsid w:val="005A7555"/>
    <w:rsid w:val="005A7AC7"/>
    <w:rsid w:val="005B017F"/>
    <w:rsid w:val="005B0842"/>
    <w:rsid w:val="005B0ABD"/>
    <w:rsid w:val="005B11D1"/>
    <w:rsid w:val="005B1499"/>
    <w:rsid w:val="005B1BE4"/>
    <w:rsid w:val="005B1D77"/>
    <w:rsid w:val="005B1DB0"/>
    <w:rsid w:val="005B1E47"/>
    <w:rsid w:val="005B22C3"/>
    <w:rsid w:val="005B28C5"/>
    <w:rsid w:val="005B2A65"/>
    <w:rsid w:val="005B4ACE"/>
    <w:rsid w:val="005B4C1C"/>
    <w:rsid w:val="005B4E42"/>
    <w:rsid w:val="005B5823"/>
    <w:rsid w:val="005B5ECB"/>
    <w:rsid w:val="005B7631"/>
    <w:rsid w:val="005B7E5E"/>
    <w:rsid w:val="005C04B9"/>
    <w:rsid w:val="005C06CD"/>
    <w:rsid w:val="005C0C87"/>
    <w:rsid w:val="005C102E"/>
    <w:rsid w:val="005C1293"/>
    <w:rsid w:val="005C1ECB"/>
    <w:rsid w:val="005C208A"/>
    <w:rsid w:val="005C21AF"/>
    <w:rsid w:val="005C29CC"/>
    <w:rsid w:val="005C2B8C"/>
    <w:rsid w:val="005C2F66"/>
    <w:rsid w:val="005C309D"/>
    <w:rsid w:val="005C3E74"/>
    <w:rsid w:val="005C3FCC"/>
    <w:rsid w:val="005C4483"/>
    <w:rsid w:val="005C458B"/>
    <w:rsid w:val="005C4C22"/>
    <w:rsid w:val="005C4E8E"/>
    <w:rsid w:val="005C550B"/>
    <w:rsid w:val="005C555D"/>
    <w:rsid w:val="005C5665"/>
    <w:rsid w:val="005C6FA8"/>
    <w:rsid w:val="005D029D"/>
    <w:rsid w:val="005D0412"/>
    <w:rsid w:val="005D090B"/>
    <w:rsid w:val="005D1384"/>
    <w:rsid w:val="005D1F3E"/>
    <w:rsid w:val="005D357E"/>
    <w:rsid w:val="005D44E4"/>
    <w:rsid w:val="005D569B"/>
    <w:rsid w:val="005D6404"/>
    <w:rsid w:val="005D6686"/>
    <w:rsid w:val="005D69D5"/>
    <w:rsid w:val="005D6E3F"/>
    <w:rsid w:val="005E0227"/>
    <w:rsid w:val="005E0844"/>
    <w:rsid w:val="005E0DBC"/>
    <w:rsid w:val="005E2033"/>
    <w:rsid w:val="005E29B9"/>
    <w:rsid w:val="005E3988"/>
    <w:rsid w:val="005E4313"/>
    <w:rsid w:val="005E4E17"/>
    <w:rsid w:val="005E5F46"/>
    <w:rsid w:val="005E6237"/>
    <w:rsid w:val="005E6AB9"/>
    <w:rsid w:val="005E6FCF"/>
    <w:rsid w:val="005E730C"/>
    <w:rsid w:val="005E7683"/>
    <w:rsid w:val="005E77A9"/>
    <w:rsid w:val="005F059D"/>
    <w:rsid w:val="005F0B57"/>
    <w:rsid w:val="005F1EB7"/>
    <w:rsid w:val="005F1F7F"/>
    <w:rsid w:val="005F2993"/>
    <w:rsid w:val="005F2A10"/>
    <w:rsid w:val="005F43DE"/>
    <w:rsid w:val="005F4853"/>
    <w:rsid w:val="005F53E9"/>
    <w:rsid w:val="005F5ADC"/>
    <w:rsid w:val="005F7725"/>
    <w:rsid w:val="005F7EEF"/>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377A"/>
    <w:rsid w:val="006141C1"/>
    <w:rsid w:val="0061487E"/>
    <w:rsid w:val="00614F59"/>
    <w:rsid w:val="0061558A"/>
    <w:rsid w:val="00617210"/>
    <w:rsid w:val="006172D4"/>
    <w:rsid w:val="00617EEA"/>
    <w:rsid w:val="00620133"/>
    <w:rsid w:val="006201C2"/>
    <w:rsid w:val="006209B5"/>
    <w:rsid w:val="00622313"/>
    <w:rsid w:val="00622ACE"/>
    <w:rsid w:val="00623015"/>
    <w:rsid w:val="006236BF"/>
    <w:rsid w:val="006245A3"/>
    <w:rsid w:val="00624B56"/>
    <w:rsid w:val="0062518A"/>
    <w:rsid w:val="00625BEC"/>
    <w:rsid w:val="0062672E"/>
    <w:rsid w:val="00626D6E"/>
    <w:rsid w:val="0062796B"/>
    <w:rsid w:val="00630B75"/>
    <w:rsid w:val="00631B6C"/>
    <w:rsid w:val="00632AE5"/>
    <w:rsid w:val="00633124"/>
    <w:rsid w:val="00633825"/>
    <w:rsid w:val="00634032"/>
    <w:rsid w:val="0063481E"/>
    <w:rsid w:val="00635B80"/>
    <w:rsid w:val="00637214"/>
    <w:rsid w:val="00637CAF"/>
    <w:rsid w:val="006407D2"/>
    <w:rsid w:val="006409F4"/>
    <w:rsid w:val="00640A2C"/>
    <w:rsid w:val="00641564"/>
    <w:rsid w:val="006421E4"/>
    <w:rsid w:val="00642564"/>
    <w:rsid w:val="00642772"/>
    <w:rsid w:val="0064309C"/>
    <w:rsid w:val="00643B36"/>
    <w:rsid w:val="0064410E"/>
    <w:rsid w:val="0064479A"/>
    <w:rsid w:val="006449BB"/>
    <w:rsid w:val="006452A3"/>
    <w:rsid w:val="0064646A"/>
    <w:rsid w:val="00647065"/>
    <w:rsid w:val="0064741A"/>
    <w:rsid w:val="00647D94"/>
    <w:rsid w:val="006507D0"/>
    <w:rsid w:val="00650B62"/>
    <w:rsid w:val="0065241E"/>
    <w:rsid w:val="00652667"/>
    <w:rsid w:val="00652C81"/>
    <w:rsid w:val="006533BB"/>
    <w:rsid w:val="0065368E"/>
    <w:rsid w:val="00653D69"/>
    <w:rsid w:val="00654004"/>
    <w:rsid w:val="006542F3"/>
    <w:rsid w:val="00654C1B"/>
    <w:rsid w:val="00654D23"/>
    <w:rsid w:val="00655CD7"/>
    <w:rsid w:val="006563C3"/>
    <w:rsid w:val="0065671B"/>
    <w:rsid w:val="0065692D"/>
    <w:rsid w:val="006570F1"/>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152"/>
    <w:rsid w:val="00671332"/>
    <w:rsid w:val="00671EFA"/>
    <w:rsid w:val="006724B7"/>
    <w:rsid w:val="00672677"/>
    <w:rsid w:val="00672A69"/>
    <w:rsid w:val="00672E65"/>
    <w:rsid w:val="0067325B"/>
    <w:rsid w:val="0067331B"/>
    <w:rsid w:val="006737BF"/>
    <w:rsid w:val="0067380F"/>
    <w:rsid w:val="0067385B"/>
    <w:rsid w:val="00673949"/>
    <w:rsid w:val="0067410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0B8"/>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0C4"/>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5735"/>
    <w:rsid w:val="006B5E5B"/>
    <w:rsid w:val="006B60A4"/>
    <w:rsid w:val="006B7110"/>
    <w:rsid w:val="006B75A6"/>
    <w:rsid w:val="006B7648"/>
    <w:rsid w:val="006B7D0A"/>
    <w:rsid w:val="006C08C3"/>
    <w:rsid w:val="006C12D3"/>
    <w:rsid w:val="006C18F0"/>
    <w:rsid w:val="006C4D22"/>
    <w:rsid w:val="006C4FD0"/>
    <w:rsid w:val="006C51A4"/>
    <w:rsid w:val="006C5ED9"/>
    <w:rsid w:val="006C62B8"/>
    <w:rsid w:val="006C6C59"/>
    <w:rsid w:val="006C73C0"/>
    <w:rsid w:val="006C7B55"/>
    <w:rsid w:val="006C7BF4"/>
    <w:rsid w:val="006D0105"/>
    <w:rsid w:val="006D0456"/>
    <w:rsid w:val="006D0685"/>
    <w:rsid w:val="006D0DCD"/>
    <w:rsid w:val="006D1C71"/>
    <w:rsid w:val="006D1DDC"/>
    <w:rsid w:val="006D1EE5"/>
    <w:rsid w:val="006D24A5"/>
    <w:rsid w:val="006D2696"/>
    <w:rsid w:val="006D2B24"/>
    <w:rsid w:val="006D2C8E"/>
    <w:rsid w:val="006D3642"/>
    <w:rsid w:val="006D46C9"/>
    <w:rsid w:val="006D4A3A"/>
    <w:rsid w:val="006D4ED7"/>
    <w:rsid w:val="006D5523"/>
    <w:rsid w:val="006D56B9"/>
    <w:rsid w:val="006D5BF2"/>
    <w:rsid w:val="006D7427"/>
    <w:rsid w:val="006D7A4B"/>
    <w:rsid w:val="006D7BB6"/>
    <w:rsid w:val="006E1210"/>
    <w:rsid w:val="006E2B6D"/>
    <w:rsid w:val="006E306F"/>
    <w:rsid w:val="006E3394"/>
    <w:rsid w:val="006E79E1"/>
    <w:rsid w:val="006E7D16"/>
    <w:rsid w:val="006E7D63"/>
    <w:rsid w:val="006F010C"/>
    <w:rsid w:val="006F0BB4"/>
    <w:rsid w:val="006F0C05"/>
    <w:rsid w:val="006F0FCE"/>
    <w:rsid w:val="006F1804"/>
    <w:rsid w:val="006F2242"/>
    <w:rsid w:val="006F24A7"/>
    <w:rsid w:val="006F27E7"/>
    <w:rsid w:val="006F2BAD"/>
    <w:rsid w:val="006F399E"/>
    <w:rsid w:val="006F3BA6"/>
    <w:rsid w:val="006F4310"/>
    <w:rsid w:val="006F43C4"/>
    <w:rsid w:val="006F5562"/>
    <w:rsid w:val="006F5A1F"/>
    <w:rsid w:val="006F5D8B"/>
    <w:rsid w:val="006F64B2"/>
    <w:rsid w:val="006F6F08"/>
    <w:rsid w:val="007007DA"/>
    <w:rsid w:val="00700938"/>
    <w:rsid w:val="00701413"/>
    <w:rsid w:val="0070148B"/>
    <w:rsid w:val="00701BBA"/>
    <w:rsid w:val="007022ED"/>
    <w:rsid w:val="007023EE"/>
    <w:rsid w:val="007026EC"/>
    <w:rsid w:val="007028D7"/>
    <w:rsid w:val="00703CFD"/>
    <w:rsid w:val="00703D8D"/>
    <w:rsid w:val="00703FEC"/>
    <w:rsid w:val="00704057"/>
    <w:rsid w:val="00704332"/>
    <w:rsid w:val="00704563"/>
    <w:rsid w:val="00704BF8"/>
    <w:rsid w:val="00705CBB"/>
    <w:rsid w:val="00705F51"/>
    <w:rsid w:val="007061A7"/>
    <w:rsid w:val="00706340"/>
    <w:rsid w:val="00706AFC"/>
    <w:rsid w:val="0071023F"/>
    <w:rsid w:val="0071052A"/>
    <w:rsid w:val="007106AF"/>
    <w:rsid w:val="00710FDC"/>
    <w:rsid w:val="007134E5"/>
    <w:rsid w:val="00713A11"/>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45"/>
    <w:rsid w:val="00721F27"/>
    <w:rsid w:val="0072320E"/>
    <w:rsid w:val="0072329F"/>
    <w:rsid w:val="007237E2"/>
    <w:rsid w:val="0072451D"/>
    <w:rsid w:val="0072582D"/>
    <w:rsid w:val="007258B5"/>
    <w:rsid w:val="00725BB0"/>
    <w:rsid w:val="00725C96"/>
    <w:rsid w:val="00725DB3"/>
    <w:rsid w:val="00725E36"/>
    <w:rsid w:val="00727495"/>
    <w:rsid w:val="00730654"/>
    <w:rsid w:val="0073140E"/>
    <w:rsid w:val="00733A2A"/>
    <w:rsid w:val="00734878"/>
    <w:rsid w:val="00735714"/>
    <w:rsid w:val="007358E5"/>
    <w:rsid w:val="00735900"/>
    <w:rsid w:val="00735B2B"/>
    <w:rsid w:val="00736339"/>
    <w:rsid w:val="00736576"/>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849"/>
    <w:rsid w:val="00753A02"/>
    <w:rsid w:val="00754409"/>
    <w:rsid w:val="007549FF"/>
    <w:rsid w:val="007551B2"/>
    <w:rsid w:val="00755541"/>
    <w:rsid w:val="0075575C"/>
    <w:rsid w:val="00755897"/>
    <w:rsid w:val="007562EB"/>
    <w:rsid w:val="00756695"/>
    <w:rsid w:val="007573F6"/>
    <w:rsid w:val="00757FCE"/>
    <w:rsid w:val="00761CE3"/>
    <w:rsid w:val="007657EE"/>
    <w:rsid w:val="0076585E"/>
    <w:rsid w:val="00765AD2"/>
    <w:rsid w:val="00766365"/>
    <w:rsid w:val="00766394"/>
    <w:rsid w:val="00766819"/>
    <w:rsid w:val="00767C74"/>
    <w:rsid w:val="00770853"/>
    <w:rsid w:val="00770B33"/>
    <w:rsid w:val="00770CC5"/>
    <w:rsid w:val="00770DCE"/>
    <w:rsid w:val="0077211D"/>
    <w:rsid w:val="00772122"/>
    <w:rsid w:val="007733E0"/>
    <w:rsid w:val="00773588"/>
    <w:rsid w:val="00773992"/>
    <w:rsid w:val="00774655"/>
    <w:rsid w:val="007746E9"/>
    <w:rsid w:val="00774B0E"/>
    <w:rsid w:val="0077523F"/>
    <w:rsid w:val="007752BF"/>
    <w:rsid w:val="00775811"/>
    <w:rsid w:val="00775BF5"/>
    <w:rsid w:val="00776E46"/>
    <w:rsid w:val="0077722C"/>
    <w:rsid w:val="007772A0"/>
    <w:rsid w:val="00777A71"/>
    <w:rsid w:val="00777F5A"/>
    <w:rsid w:val="00780226"/>
    <w:rsid w:val="007802ED"/>
    <w:rsid w:val="00780633"/>
    <w:rsid w:val="00781014"/>
    <w:rsid w:val="00782179"/>
    <w:rsid w:val="00782275"/>
    <w:rsid w:val="00782748"/>
    <w:rsid w:val="0078274F"/>
    <w:rsid w:val="007829DA"/>
    <w:rsid w:val="00783650"/>
    <w:rsid w:val="0078436F"/>
    <w:rsid w:val="00785059"/>
    <w:rsid w:val="00785C49"/>
    <w:rsid w:val="00786008"/>
    <w:rsid w:val="00786560"/>
    <w:rsid w:val="007868AB"/>
    <w:rsid w:val="007878C6"/>
    <w:rsid w:val="0078797E"/>
    <w:rsid w:val="00790DCA"/>
    <w:rsid w:val="00791146"/>
    <w:rsid w:val="0079150B"/>
    <w:rsid w:val="007919E7"/>
    <w:rsid w:val="00791FDD"/>
    <w:rsid w:val="0079248E"/>
    <w:rsid w:val="00792CA1"/>
    <w:rsid w:val="00793EFD"/>
    <w:rsid w:val="00794DE0"/>
    <w:rsid w:val="00795930"/>
    <w:rsid w:val="00795E37"/>
    <w:rsid w:val="00796430"/>
    <w:rsid w:val="00796CDC"/>
    <w:rsid w:val="00797563"/>
    <w:rsid w:val="007977D0"/>
    <w:rsid w:val="00797897"/>
    <w:rsid w:val="00797E48"/>
    <w:rsid w:val="007A02A1"/>
    <w:rsid w:val="007A0559"/>
    <w:rsid w:val="007A1890"/>
    <w:rsid w:val="007A1940"/>
    <w:rsid w:val="007A3287"/>
    <w:rsid w:val="007A359C"/>
    <w:rsid w:val="007A412D"/>
    <w:rsid w:val="007A4532"/>
    <w:rsid w:val="007A4F25"/>
    <w:rsid w:val="007A5F4C"/>
    <w:rsid w:val="007A6DA3"/>
    <w:rsid w:val="007A7177"/>
    <w:rsid w:val="007A75F5"/>
    <w:rsid w:val="007A75FE"/>
    <w:rsid w:val="007A7779"/>
    <w:rsid w:val="007A78C3"/>
    <w:rsid w:val="007A7A05"/>
    <w:rsid w:val="007B09B6"/>
    <w:rsid w:val="007B237D"/>
    <w:rsid w:val="007B2492"/>
    <w:rsid w:val="007B2FB6"/>
    <w:rsid w:val="007B479C"/>
    <w:rsid w:val="007B553E"/>
    <w:rsid w:val="007B5EFA"/>
    <w:rsid w:val="007B694B"/>
    <w:rsid w:val="007B6CF2"/>
    <w:rsid w:val="007B6F54"/>
    <w:rsid w:val="007B7693"/>
    <w:rsid w:val="007B7E60"/>
    <w:rsid w:val="007C1AA4"/>
    <w:rsid w:val="007C204C"/>
    <w:rsid w:val="007C230D"/>
    <w:rsid w:val="007C3EB2"/>
    <w:rsid w:val="007C6C95"/>
    <w:rsid w:val="007D0395"/>
    <w:rsid w:val="007D07A9"/>
    <w:rsid w:val="007D18B0"/>
    <w:rsid w:val="007D1DD3"/>
    <w:rsid w:val="007D2154"/>
    <w:rsid w:val="007D3693"/>
    <w:rsid w:val="007D40F4"/>
    <w:rsid w:val="007D4CC2"/>
    <w:rsid w:val="007D54CF"/>
    <w:rsid w:val="007D63A6"/>
    <w:rsid w:val="007D6439"/>
    <w:rsid w:val="007D705E"/>
    <w:rsid w:val="007D70F1"/>
    <w:rsid w:val="007D72B2"/>
    <w:rsid w:val="007D7474"/>
    <w:rsid w:val="007D74C6"/>
    <w:rsid w:val="007E087C"/>
    <w:rsid w:val="007E0FE6"/>
    <w:rsid w:val="007E15BF"/>
    <w:rsid w:val="007E16C0"/>
    <w:rsid w:val="007E2916"/>
    <w:rsid w:val="007E3582"/>
    <w:rsid w:val="007E39F9"/>
    <w:rsid w:val="007E3C7C"/>
    <w:rsid w:val="007E438A"/>
    <w:rsid w:val="007E46D5"/>
    <w:rsid w:val="007E4D93"/>
    <w:rsid w:val="007E5B9E"/>
    <w:rsid w:val="007E5BDC"/>
    <w:rsid w:val="007E5C83"/>
    <w:rsid w:val="007E6374"/>
    <w:rsid w:val="007E658D"/>
    <w:rsid w:val="007E667F"/>
    <w:rsid w:val="007E6876"/>
    <w:rsid w:val="007E6A27"/>
    <w:rsid w:val="007E6BAA"/>
    <w:rsid w:val="007E6D6F"/>
    <w:rsid w:val="007E79AC"/>
    <w:rsid w:val="007F049B"/>
    <w:rsid w:val="007F0859"/>
    <w:rsid w:val="007F0A16"/>
    <w:rsid w:val="007F0A76"/>
    <w:rsid w:val="007F1730"/>
    <w:rsid w:val="007F2564"/>
    <w:rsid w:val="007F2B3B"/>
    <w:rsid w:val="007F2B4A"/>
    <w:rsid w:val="007F2F75"/>
    <w:rsid w:val="007F3179"/>
    <w:rsid w:val="007F48A4"/>
    <w:rsid w:val="007F4BF2"/>
    <w:rsid w:val="007F4FE8"/>
    <w:rsid w:val="007F6427"/>
    <w:rsid w:val="007F676A"/>
    <w:rsid w:val="007F6D77"/>
    <w:rsid w:val="007F71A1"/>
    <w:rsid w:val="007F7292"/>
    <w:rsid w:val="007F7AD5"/>
    <w:rsid w:val="008000F2"/>
    <w:rsid w:val="00800F86"/>
    <w:rsid w:val="008012CE"/>
    <w:rsid w:val="008013C5"/>
    <w:rsid w:val="0080168E"/>
    <w:rsid w:val="00801F57"/>
    <w:rsid w:val="0080288A"/>
    <w:rsid w:val="00802E65"/>
    <w:rsid w:val="008049B7"/>
    <w:rsid w:val="00805091"/>
    <w:rsid w:val="008053F9"/>
    <w:rsid w:val="00805951"/>
    <w:rsid w:val="00806A9F"/>
    <w:rsid w:val="00807850"/>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25ED"/>
    <w:rsid w:val="00822912"/>
    <w:rsid w:val="00822B47"/>
    <w:rsid w:val="00822BE0"/>
    <w:rsid w:val="0082384A"/>
    <w:rsid w:val="00823EB4"/>
    <w:rsid w:val="00824C46"/>
    <w:rsid w:val="00825484"/>
    <w:rsid w:val="00826457"/>
    <w:rsid w:val="008269DD"/>
    <w:rsid w:val="00827A0A"/>
    <w:rsid w:val="00830644"/>
    <w:rsid w:val="00832283"/>
    <w:rsid w:val="00832913"/>
    <w:rsid w:val="00832DB1"/>
    <w:rsid w:val="0083302E"/>
    <w:rsid w:val="0083305C"/>
    <w:rsid w:val="0083347D"/>
    <w:rsid w:val="0083482E"/>
    <w:rsid w:val="00834D30"/>
    <w:rsid w:val="00835A5C"/>
    <w:rsid w:val="00835CD9"/>
    <w:rsid w:val="00836921"/>
    <w:rsid w:val="00836D74"/>
    <w:rsid w:val="0083779B"/>
    <w:rsid w:val="00837ADF"/>
    <w:rsid w:val="00840B0B"/>
    <w:rsid w:val="00841204"/>
    <w:rsid w:val="0084198F"/>
    <w:rsid w:val="0084351E"/>
    <w:rsid w:val="0084381E"/>
    <w:rsid w:val="008438B3"/>
    <w:rsid w:val="008439FE"/>
    <w:rsid w:val="00844A48"/>
    <w:rsid w:val="00844B54"/>
    <w:rsid w:val="00844E8D"/>
    <w:rsid w:val="00845013"/>
    <w:rsid w:val="0084546B"/>
    <w:rsid w:val="00846168"/>
    <w:rsid w:val="008463A3"/>
    <w:rsid w:val="0084707F"/>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352B"/>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4C3C"/>
    <w:rsid w:val="00885516"/>
    <w:rsid w:val="00885747"/>
    <w:rsid w:val="00886B2E"/>
    <w:rsid w:val="00886EC4"/>
    <w:rsid w:val="00887EB1"/>
    <w:rsid w:val="00890C72"/>
    <w:rsid w:val="0089115F"/>
    <w:rsid w:val="008914A8"/>
    <w:rsid w:val="008917B3"/>
    <w:rsid w:val="00891A6F"/>
    <w:rsid w:val="00892301"/>
    <w:rsid w:val="0089347D"/>
    <w:rsid w:val="0089373F"/>
    <w:rsid w:val="008941A7"/>
    <w:rsid w:val="00894E20"/>
    <w:rsid w:val="008952F1"/>
    <w:rsid w:val="00895685"/>
    <w:rsid w:val="00895AC0"/>
    <w:rsid w:val="00896697"/>
    <w:rsid w:val="008971AB"/>
    <w:rsid w:val="008972DB"/>
    <w:rsid w:val="00897DA6"/>
    <w:rsid w:val="008A0537"/>
    <w:rsid w:val="008A0713"/>
    <w:rsid w:val="008A0785"/>
    <w:rsid w:val="008A0DE3"/>
    <w:rsid w:val="008A132A"/>
    <w:rsid w:val="008A15D2"/>
    <w:rsid w:val="008A1654"/>
    <w:rsid w:val="008A2D51"/>
    <w:rsid w:val="008A3375"/>
    <w:rsid w:val="008A36F3"/>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3E82"/>
    <w:rsid w:val="008C442C"/>
    <w:rsid w:val="008C479A"/>
    <w:rsid w:val="008C5980"/>
    <w:rsid w:val="008C6748"/>
    <w:rsid w:val="008C7306"/>
    <w:rsid w:val="008C7AD0"/>
    <w:rsid w:val="008D086E"/>
    <w:rsid w:val="008D0F37"/>
    <w:rsid w:val="008D2F27"/>
    <w:rsid w:val="008D3C04"/>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0B20"/>
    <w:rsid w:val="008F1250"/>
    <w:rsid w:val="008F12D3"/>
    <w:rsid w:val="008F134F"/>
    <w:rsid w:val="008F14CB"/>
    <w:rsid w:val="008F199A"/>
    <w:rsid w:val="008F1C3F"/>
    <w:rsid w:val="008F36F8"/>
    <w:rsid w:val="008F38AE"/>
    <w:rsid w:val="008F3D44"/>
    <w:rsid w:val="008F3FA3"/>
    <w:rsid w:val="008F442D"/>
    <w:rsid w:val="008F4460"/>
    <w:rsid w:val="008F4823"/>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3E23"/>
    <w:rsid w:val="00914554"/>
    <w:rsid w:val="009148D1"/>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15C"/>
    <w:rsid w:val="00927509"/>
    <w:rsid w:val="00927EAC"/>
    <w:rsid w:val="00927EEA"/>
    <w:rsid w:val="009306D4"/>
    <w:rsid w:val="00931B6C"/>
    <w:rsid w:val="00932142"/>
    <w:rsid w:val="009329B3"/>
    <w:rsid w:val="0093301D"/>
    <w:rsid w:val="00934FAB"/>
    <w:rsid w:val="0093546F"/>
    <w:rsid w:val="00935A9B"/>
    <w:rsid w:val="00935BBF"/>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6DC1"/>
    <w:rsid w:val="00956F0C"/>
    <w:rsid w:val="00957036"/>
    <w:rsid w:val="00957D56"/>
    <w:rsid w:val="009623EC"/>
    <w:rsid w:val="0096298F"/>
    <w:rsid w:val="00962E3B"/>
    <w:rsid w:val="00962F56"/>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3C44"/>
    <w:rsid w:val="00974334"/>
    <w:rsid w:val="00974A34"/>
    <w:rsid w:val="009758E7"/>
    <w:rsid w:val="00975D78"/>
    <w:rsid w:val="0097683C"/>
    <w:rsid w:val="009768EA"/>
    <w:rsid w:val="00976987"/>
    <w:rsid w:val="00976D3E"/>
    <w:rsid w:val="0098056F"/>
    <w:rsid w:val="00981D28"/>
    <w:rsid w:val="00982AAC"/>
    <w:rsid w:val="00982CDD"/>
    <w:rsid w:val="009830E3"/>
    <w:rsid w:val="00983DEC"/>
    <w:rsid w:val="009843FF"/>
    <w:rsid w:val="009850B8"/>
    <w:rsid w:val="0098532F"/>
    <w:rsid w:val="00987522"/>
    <w:rsid w:val="009875E9"/>
    <w:rsid w:val="00987B7F"/>
    <w:rsid w:val="0099030C"/>
    <w:rsid w:val="00990A9D"/>
    <w:rsid w:val="009912F6"/>
    <w:rsid w:val="00991833"/>
    <w:rsid w:val="00991B00"/>
    <w:rsid w:val="009923EC"/>
    <w:rsid w:val="009926C0"/>
    <w:rsid w:val="009926E0"/>
    <w:rsid w:val="0099272E"/>
    <w:rsid w:val="009928BF"/>
    <w:rsid w:val="00992CFD"/>
    <w:rsid w:val="00992F1E"/>
    <w:rsid w:val="00993E2C"/>
    <w:rsid w:val="00994B5F"/>
    <w:rsid w:val="00994FAE"/>
    <w:rsid w:val="00995495"/>
    <w:rsid w:val="009959C0"/>
    <w:rsid w:val="00996074"/>
    <w:rsid w:val="00996612"/>
    <w:rsid w:val="009A041F"/>
    <w:rsid w:val="009A2249"/>
    <w:rsid w:val="009A2AC6"/>
    <w:rsid w:val="009A2AF3"/>
    <w:rsid w:val="009A3447"/>
    <w:rsid w:val="009A34D4"/>
    <w:rsid w:val="009A3754"/>
    <w:rsid w:val="009A39BE"/>
    <w:rsid w:val="009A409E"/>
    <w:rsid w:val="009A43BE"/>
    <w:rsid w:val="009A5616"/>
    <w:rsid w:val="009A6FA3"/>
    <w:rsid w:val="009A70A4"/>
    <w:rsid w:val="009A74E8"/>
    <w:rsid w:val="009A7506"/>
    <w:rsid w:val="009A78C2"/>
    <w:rsid w:val="009A7E0A"/>
    <w:rsid w:val="009B0455"/>
    <w:rsid w:val="009B0DBB"/>
    <w:rsid w:val="009B1332"/>
    <w:rsid w:val="009B19F3"/>
    <w:rsid w:val="009B2732"/>
    <w:rsid w:val="009B2BB6"/>
    <w:rsid w:val="009B3C4C"/>
    <w:rsid w:val="009B4028"/>
    <w:rsid w:val="009B40A0"/>
    <w:rsid w:val="009B43E5"/>
    <w:rsid w:val="009B49CD"/>
    <w:rsid w:val="009B4A04"/>
    <w:rsid w:val="009B4DF0"/>
    <w:rsid w:val="009B530B"/>
    <w:rsid w:val="009B53A4"/>
    <w:rsid w:val="009B599E"/>
    <w:rsid w:val="009B5BD5"/>
    <w:rsid w:val="009B6381"/>
    <w:rsid w:val="009B6FF8"/>
    <w:rsid w:val="009B77CF"/>
    <w:rsid w:val="009B7815"/>
    <w:rsid w:val="009C0578"/>
    <w:rsid w:val="009C163E"/>
    <w:rsid w:val="009C1D5D"/>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5C4A"/>
    <w:rsid w:val="009D6EAB"/>
    <w:rsid w:val="009D6EF7"/>
    <w:rsid w:val="009D7311"/>
    <w:rsid w:val="009D7F3B"/>
    <w:rsid w:val="009E0D76"/>
    <w:rsid w:val="009E1396"/>
    <w:rsid w:val="009E1B28"/>
    <w:rsid w:val="009E1D32"/>
    <w:rsid w:val="009E1F29"/>
    <w:rsid w:val="009E1F95"/>
    <w:rsid w:val="009E2F2D"/>
    <w:rsid w:val="009E358A"/>
    <w:rsid w:val="009E3A7D"/>
    <w:rsid w:val="009E4149"/>
    <w:rsid w:val="009E7552"/>
    <w:rsid w:val="009E7CFB"/>
    <w:rsid w:val="009F1489"/>
    <w:rsid w:val="009F1AF6"/>
    <w:rsid w:val="009F1CB5"/>
    <w:rsid w:val="009F233D"/>
    <w:rsid w:val="009F2517"/>
    <w:rsid w:val="009F2709"/>
    <w:rsid w:val="009F2DA5"/>
    <w:rsid w:val="009F44C6"/>
    <w:rsid w:val="009F4736"/>
    <w:rsid w:val="009F484D"/>
    <w:rsid w:val="009F53E7"/>
    <w:rsid w:val="009F5BFF"/>
    <w:rsid w:val="009F600F"/>
    <w:rsid w:val="009F6942"/>
    <w:rsid w:val="009F6949"/>
    <w:rsid w:val="009F6CF9"/>
    <w:rsid w:val="009F6DF4"/>
    <w:rsid w:val="009F7512"/>
    <w:rsid w:val="00A01DEC"/>
    <w:rsid w:val="00A024A5"/>
    <w:rsid w:val="00A0472C"/>
    <w:rsid w:val="00A04A6F"/>
    <w:rsid w:val="00A04DE0"/>
    <w:rsid w:val="00A0506F"/>
    <w:rsid w:val="00A05EE1"/>
    <w:rsid w:val="00A06AE2"/>
    <w:rsid w:val="00A07A61"/>
    <w:rsid w:val="00A1015B"/>
    <w:rsid w:val="00A1035E"/>
    <w:rsid w:val="00A103FB"/>
    <w:rsid w:val="00A1115A"/>
    <w:rsid w:val="00A1203F"/>
    <w:rsid w:val="00A12159"/>
    <w:rsid w:val="00A12332"/>
    <w:rsid w:val="00A12BAF"/>
    <w:rsid w:val="00A1308A"/>
    <w:rsid w:val="00A14960"/>
    <w:rsid w:val="00A14CF0"/>
    <w:rsid w:val="00A14EC9"/>
    <w:rsid w:val="00A153CA"/>
    <w:rsid w:val="00A15E1E"/>
    <w:rsid w:val="00A15EBF"/>
    <w:rsid w:val="00A15EC2"/>
    <w:rsid w:val="00A16613"/>
    <w:rsid w:val="00A1775B"/>
    <w:rsid w:val="00A20F3A"/>
    <w:rsid w:val="00A2105B"/>
    <w:rsid w:val="00A21DEB"/>
    <w:rsid w:val="00A229C1"/>
    <w:rsid w:val="00A247E7"/>
    <w:rsid w:val="00A24F3D"/>
    <w:rsid w:val="00A25D56"/>
    <w:rsid w:val="00A276CB"/>
    <w:rsid w:val="00A30FBF"/>
    <w:rsid w:val="00A31FF1"/>
    <w:rsid w:val="00A32168"/>
    <w:rsid w:val="00A32406"/>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6902"/>
    <w:rsid w:val="00A47459"/>
    <w:rsid w:val="00A475EC"/>
    <w:rsid w:val="00A509E0"/>
    <w:rsid w:val="00A50B9F"/>
    <w:rsid w:val="00A51989"/>
    <w:rsid w:val="00A52057"/>
    <w:rsid w:val="00A5215E"/>
    <w:rsid w:val="00A52550"/>
    <w:rsid w:val="00A52A92"/>
    <w:rsid w:val="00A52EB2"/>
    <w:rsid w:val="00A5304B"/>
    <w:rsid w:val="00A5402B"/>
    <w:rsid w:val="00A54825"/>
    <w:rsid w:val="00A5489D"/>
    <w:rsid w:val="00A55689"/>
    <w:rsid w:val="00A56077"/>
    <w:rsid w:val="00A560EF"/>
    <w:rsid w:val="00A562D2"/>
    <w:rsid w:val="00A56978"/>
    <w:rsid w:val="00A56C1B"/>
    <w:rsid w:val="00A56EE0"/>
    <w:rsid w:val="00A57A5D"/>
    <w:rsid w:val="00A6009C"/>
    <w:rsid w:val="00A60114"/>
    <w:rsid w:val="00A60CA6"/>
    <w:rsid w:val="00A613C9"/>
    <w:rsid w:val="00A623D8"/>
    <w:rsid w:val="00A62A47"/>
    <w:rsid w:val="00A642D5"/>
    <w:rsid w:val="00A6490A"/>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28A"/>
    <w:rsid w:val="00A74F88"/>
    <w:rsid w:val="00A75142"/>
    <w:rsid w:val="00A75497"/>
    <w:rsid w:val="00A7557F"/>
    <w:rsid w:val="00A755CB"/>
    <w:rsid w:val="00A7576C"/>
    <w:rsid w:val="00A7580A"/>
    <w:rsid w:val="00A768AA"/>
    <w:rsid w:val="00A76E02"/>
    <w:rsid w:val="00A805CF"/>
    <w:rsid w:val="00A8088F"/>
    <w:rsid w:val="00A8114D"/>
    <w:rsid w:val="00A81317"/>
    <w:rsid w:val="00A81AB7"/>
    <w:rsid w:val="00A81E8A"/>
    <w:rsid w:val="00A8226B"/>
    <w:rsid w:val="00A82295"/>
    <w:rsid w:val="00A827AF"/>
    <w:rsid w:val="00A83018"/>
    <w:rsid w:val="00A834E8"/>
    <w:rsid w:val="00A8377B"/>
    <w:rsid w:val="00A83A77"/>
    <w:rsid w:val="00A83FA6"/>
    <w:rsid w:val="00A846B9"/>
    <w:rsid w:val="00A84B42"/>
    <w:rsid w:val="00A85078"/>
    <w:rsid w:val="00A851BA"/>
    <w:rsid w:val="00A859AF"/>
    <w:rsid w:val="00A869B6"/>
    <w:rsid w:val="00A86B2F"/>
    <w:rsid w:val="00A86F5C"/>
    <w:rsid w:val="00A8768F"/>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4C2"/>
    <w:rsid w:val="00A978A8"/>
    <w:rsid w:val="00A97CB6"/>
    <w:rsid w:val="00AA01CA"/>
    <w:rsid w:val="00AA0DA0"/>
    <w:rsid w:val="00AA10A1"/>
    <w:rsid w:val="00AA1EBF"/>
    <w:rsid w:val="00AA25F8"/>
    <w:rsid w:val="00AA2B80"/>
    <w:rsid w:val="00AA31F1"/>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9C7"/>
    <w:rsid w:val="00AB0EB8"/>
    <w:rsid w:val="00AB1372"/>
    <w:rsid w:val="00AB2E3D"/>
    <w:rsid w:val="00AB34CE"/>
    <w:rsid w:val="00AB3711"/>
    <w:rsid w:val="00AB39C6"/>
    <w:rsid w:val="00AB4E0D"/>
    <w:rsid w:val="00AB553F"/>
    <w:rsid w:val="00AB5929"/>
    <w:rsid w:val="00AB5BE2"/>
    <w:rsid w:val="00AB747C"/>
    <w:rsid w:val="00AC07F9"/>
    <w:rsid w:val="00AC1AB1"/>
    <w:rsid w:val="00AC1BE8"/>
    <w:rsid w:val="00AC24F8"/>
    <w:rsid w:val="00AC2BD6"/>
    <w:rsid w:val="00AC2EA3"/>
    <w:rsid w:val="00AC3964"/>
    <w:rsid w:val="00AC3EA5"/>
    <w:rsid w:val="00AC427F"/>
    <w:rsid w:val="00AC4428"/>
    <w:rsid w:val="00AC4AE0"/>
    <w:rsid w:val="00AC4D9C"/>
    <w:rsid w:val="00AC52D8"/>
    <w:rsid w:val="00AC5302"/>
    <w:rsid w:val="00AC5E5C"/>
    <w:rsid w:val="00AC614B"/>
    <w:rsid w:val="00AC640B"/>
    <w:rsid w:val="00AC6737"/>
    <w:rsid w:val="00AC6FBB"/>
    <w:rsid w:val="00AC720E"/>
    <w:rsid w:val="00AC77DD"/>
    <w:rsid w:val="00AD031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1295"/>
    <w:rsid w:val="00AE1B5C"/>
    <w:rsid w:val="00AE1C3C"/>
    <w:rsid w:val="00AE34D7"/>
    <w:rsid w:val="00AE36C7"/>
    <w:rsid w:val="00AE3A34"/>
    <w:rsid w:val="00AE3B28"/>
    <w:rsid w:val="00AE45FB"/>
    <w:rsid w:val="00AE470C"/>
    <w:rsid w:val="00AE4B2E"/>
    <w:rsid w:val="00AE4FF1"/>
    <w:rsid w:val="00AE5570"/>
    <w:rsid w:val="00AE64F5"/>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47CE"/>
    <w:rsid w:val="00B056AD"/>
    <w:rsid w:val="00B056E4"/>
    <w:rsid w:val="00B05F06"/>
    <w:rsid w:val="00B05F3C"/>
    <w:rsid w:val="00B068D6"/>
    <w:rsid w:val="00B0729D"/>
    <w:rsid w:val="00B07479"/>
    <w:rsid w:val="00B07E59"/>
    <w:rsid w:val="00B1056D"/>
    <w:rsid w:val="00B122E0"/>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4CB0"/>
    <w:rsid w:val="00B259D5"/>
    <w:rsid w:val="00B25DCD"/>
    <w:rsid w:val="00B26370"/>
    <w:rsid w:val="00B2789A"/>
    <w:rsid w:val="00B3105D"/>
    <w:rsid w:val="00B3147A"/>
    <w:rsid w:val="00B327BD"/>
    <w:rsid w:val="00B327DF"/>
    <w:rsid w:val="00B335A2"/>
    <w:rsid w:val="00B33903"/>
    <w:rsid w:val="00B33EA8"/>
    <w:rsid w:val="00B36288"/>
    <w:rsid w:val="00B3666A"/>
    <w:rsid w:val="00B367A2"/>
    <w:rsid w:val="00B367F6"/>
    <w:rsid w:val="00B3680F"/>
    <w:rsid w:val="00B36C24"/>
    <w:rsid w:val="00B371CF"/>
    <w:rsid w:val="00B37732"/>
    <w:rsid w:val="00B40617"/>
    <w:rsid w:val="00B411E1"/>
    <w:rsid w:val="00B41B9E"/>
    <w:rsid w:val="00B421EA"/>
    <w:rsid w:val="00B4285E"/>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02D"/>
    <w:rsid w:val="00B61D8E"/>
    <w:rsid w:val="00B61F26"/>
    <w:rsid w:val="00B61FF3"/>
    <w:rsid w:val="00B62A17"/>
    <w:rsid w:val="00B6324C"/>
    <w:rsid w:val="00B6388E"/>
    <w:rsid w:val="00B63AE2"/>
    <w:rsid w:val="00B64344"/>
    <w:rsid w:val="00B657ED"/>
    <w:rsid w:val="00B6611E"/>
    <w:rsid w:val="00B7052D"/>
    <w:rsid w:val="00B70610"/>
    <w:rsid w:val="00B70940"/>
    <w:rsid w:val="00B7155B"/>
    <w:rsid w:val="00B71F3F"/>
    <w:rsid w:val="00B73327"/>
    <w:rsid w:val="00B73329"/>
    <w:rsid w:val="00B73AFE"/>
    <w:rsid w:val="00B749F2"/>
    <w:rsid w:val="00B74B2C"/>
    <w:rsid w:val="00B7686D"/>
    <w:rsid w:val="00B77979"/>
    <w:rsid w:val="00B77F59"/>
    <w:rsid w:val="00B80618"/>
    <w:rsid w:val="00B80824"/>
    <w:rsid w:val="00B80EA2"/>
    <w:rsid w:val="00B81F82"/>
    <w:rsid w:val="00B828C8"/>
    <w:rsid w:val="00B82FB0"/>
    <w:rsid w:val="00B837F0"/>
    <w:rsid w:val="00B84417"/>
    <w:rsid w:val="00B844BB"/>
    <w:rsid w:val="00B847E7"/>
    <w:rsid w:val="00B84C48"/>
    <w:rsid w:val="00B84DF3"/>
    <w:rsid w:val="00B84FA7"/>
    <w:rsid w:val="00B85FAB"/>
    <w:rsid w:val="00B868FA"/>
    <w:rsid w:val="00B86D39"/>
    <w:rsid w:val="00B87177"/>
    <w:rsid w:val="00B87387"/>
    <w:rsid w:val="00B877B3"/>
    <w:rsid w:val="00B90F1D"/>
    <w:rsid w:val="00B91012"/>
    <w:rsid w:val="00B910C4"/>
    <w:rsid w:val="00B91EB5"/>
    <w:rsid w:val="00B92D7D"/>
    <w:rsid w:val="00B93A15"/>
    <w:rsid w:val="00B94BC5"/>
    <w:rsid w:val="00B95C7E"/>
    <w:rsid w:val="00B95DDD"/>
    <w:rsid w:val="00B963F2"/>
    <w:rsid w:val="00BA0B6E"/>
    <w:rsid w:val="00BA0EDE"/>
    <w:rsid w:val="00BA0F59"/>
    <w:rsid w:val="00BA0FA8"/>
    <w:rsid w:val="00BA1967"/>
    <w:rsid w:val="00BA25E9"/>
    <w:rsid w:val="00BA2648"/>
    <w:rsid w:val="00BA310C"/>
    <w:rsid w:val="00BA363E"/>
    <w:rsid w:val="00BA4331"/>
    <w:rsid w:val="00BA4483"/>
    <w:rsid w:val="00BA45BF"/>
    <w:rsid w:val="00BA4C3F"/>
    <w:rsid w:val="00BA5059"/>
    <w:rsid w:val="00BA59A5"/>
    <w:rsid w:val="00BA5E69"/>
    <w:rsid w:val="00BA5F63"/>
    <w:rsid w:val="00BB0C49"/>
    <w:rsid w:val="00BB0CD1"/>
    <w:rsid w:val="00BB162C"/>
    <w:rsid w:val="00BB1E17"/>
    <w:rsid w:val="00BB1EE1"/>
    <w:rsid w:val="00BB2125"/>
    <w:rsid w:val="00BB2EED"/>
    <w:rsid w:val="00BB3371"/>
    <w:rsid w:val="00BB3E47"/>
    <w:rsid w:val="00BB4421"/>
    <w:rsid w:val="00BB4545"/>
    <w:rsid w:val="00BB4771"/>
    <w:rsid w:val="00BB4BBC"/>
    <w:rsid w:val="00BB50AB"/>
    <w:rsid w:val="00BB54C6"/>
    <w:rsid w:val="00BB557F"/>
    <w:rsid w:val="00BB6FB2"/>
    <w:rsid w:val="00BB77DF"/>
    <w:rsid w:val="00BC0092"/>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D7217"/>
    <w:rsid w:val="00BE0251"/>
    <w:rsid w:val="00BE08FE"/>
    <w:rsid w:val="00BE0D5A"/>
    <w:rsid w:val="00BE12E2"/>
    <w:rsid w:val="00BE1F63"/>
    <w:rsid w:val="00BE2AC1"/>
    <w:rsid w:val="00BE3305"/>
    <w:rsid w:val="00BE3627"/>
    <w:rsid w:val="00BE3975"/>
    <w:rsid w:val="00BE3F62"/>
    <w:rsid w:val="00BE3F63"/>
    <w:rsid w:val="00BE3FB7"/>
    <w:rsid w:val="00BE4B86"/>
    <w:rsid w:val="00BE4D81"/>
    <w:rsid w:val="00BE4DF4"/>
    <w:rsid w:val="00BE51B5"/>
    <w:rsid w:val="00BE617D"/>
    <w:rsid w:val="00BE62E7"/>
    <w:rsid w:val="00BF115B"/>
    <w:rsid w:val="00BF11B8"/>
    <w:rsid w:val="00BF14CE"/>
    <w:rsid w:val="00BF1B39"/>
    <w:rsid w:val="00BF3654"/>
    <w:rsid w:val="00BF383B"/>
    <w:rsid w:val="00BF4A10"/>
    <w:rsid w:val="00BF54D7"/>
    <w:rsid w:val="00BF632D"/>
    <w:rsid w:val="00BF727A"/>
    <w:rsid w:val="00BF7B98"/>
    <w:rsid w:val="00C0053B"/>
    <w:rsid w:val="00C00C6C"/>
    <w:rsid w:val="00C013D8"/>
    <w:rsid w:val="00C01FF3"/>
    <w:rsid w:val="00C027BA"/>
    <w:rsid w:val="00C03FC5"/>
    <w:rsid w:val="00C04342"/>
    <w:rsid w:val="00C04B60"/>
    <w:rsid w:val="00C05171"/>
    <w:rsid w:val="00C057CF"/>
    <w:rsid w:val="00C05DA5"/>
    <w:rsid w:val="00C06E11"/>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3C90"/>
    <w:rsid w:val="00C24087"/>
    <w:rsid w:val="00C24324"/>
    <w:rsid w:val="00C24B4E"/>
    <w:rsid w:val="00C251ED"/>
    <w:rsid w:val="00C25BEE"/>
    <w:rsid w:val="00C25C20"/>
    <w:rsid w:val="00C2646E"/>
    <w:rsid w:val="00C26BB3"/>
    <w:rsid w:val="00C270A9"/>
    <w:rsid w:val="00C27240"/>
    <w:rsid w:val="00C2798A"/>
    <w:rsid w:val="00C27D28"/>
    <w:rsid w:val="00C302A9"/>
    <w:rsid w:val="00C30560"/>
    <w:rsid w:val="00C30D22"/>
    <w:rsid w:val="00C30E0D"/>
    <w:rsid w:val="00C31A57"/>
    <w:rsid w:val="00C31BBC"/>
    <w:rsid w:val="00C31D47"/>
    <w:rsid w:val="00C31DFD"/>
    <w:rsid w:val="00C31F7A"/>
    <w:rsid w:val="00C3206B"/>
    <w:rsid w:val="00C3330B"/>
    <w:rsid w:val="00C335DD"/>
    <w:rsid w:val="00C338CA"/>
    <w:rsid w:val="00C33D42"/>
    <w:rsid w:val="00C33D6A"/>
    <w:rsid w:val="00C3544C"/>
    <w:rsid w:val="00C35FC4"/>
    <w:rsid w:val="00C3603B"/>
    <w:rsid w:val="00C362F2"/>
    <w:rsid w:val="00C36700"/>
    <w:rsid w:val="00C37CA2"/>
    <w:rsid w:val="00C405C9"/>
    <w:rsid w:val="00C405DB"/>
    <w:rsid w:val="00C40969"/>
    <w:rsid w:val="00C4185B"/>
    <w:rsid w:val="00C41981"/>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5E5"/>
    <w:rsid w:val="00C53B22"/>
    <w:rsid w:val="00C54CF2"/>
    <w:rsid w:val="00C550D1"/>
    <w:rsid w:val="00C56508"/>
    <w:rsid w:val="00C56A8D"/>
    <w:rsid w:val="00C56E02"/>
    <w:rsid w:val="00C6002E"/>
    <w:rsid w:val="00C6077A"/>
    <w:rsid w:val="00C6158E"/>
    <w:rsid w:val="00C629A1"/>
    <w:rsid w:val="00C629E6"/>
    <w:rsid w:val="00C63554"/>
    <w:rsid w:val="00C65250"/>
    <w:rsid w:val="00C65534"/>
    <w:rsid w:val="00C65F79"/>
    <w:rsid w:val="00C663A9"/>
    <w:rsid w:val="00C708B2"/>
    <w:rsid w:val="00C70F0E"/>
    <w:rsid w:val="00C71E99"/>
    <w:rsid w:val="00C72844"/>
    <w:rsid w:val="00C72B53"/>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629"/>
    <w:rsid w:val="00C90CFC"/>
    <w:rsid w:val="00C91286"/>
    <w:rsid w:val="00C917F4"/>
    <w:rsid w:val="00C92B91"/>
    <w:rsid w:val="00C92F68"/>
    <w:rsid w:val="00C9348E"/>
    <w:rsid w:val="00C94570"/>
    <w:rsid w:val="00C94A9E"/>
    <w:rsid w:val="00C95837"/>
    <w:rsid w:val="00C96BE9"/>
    <w:rsid w:val="00C96E13"/>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2119"/>
    <w:rsid w:val="00CB31E3"/>
    <w:rsid w:val="00CB34B7"/>
    <w:rsid w:val="00CB35C1"/>
    <w:rsid w:val="00CB42ED"/>
    <w:rsid w:val="00CB4607"/>
    <w:rsid w:val="00CB4665"/>
    <w:rsid w:val="00CB4C26"/>
    <w:rsid w:val="00CB55BD"/>
    <w:rsid w:val="00CB5FFE"/>
    <w:rsid w:val="00CB63D6"/>
    <w:rsid w:val="00CB654B"/>
    <w:rsid w:val="00CB6930"/>
    <w:rsid w:val="00CB70C5"/>
    <w:rsid w:val="00CC0731"/>
    <w:rsid w:val="00CC200E"/>
    <w:rsid w:val="00CC2098"/>
    <w:rsid w:val="00CC240C"/>
    <w:rsid w:val="00CC2E01"/>
    <w:rsid w:val="00CC3C2E"/>
    <w:rsid w:val="00CC3FFB"/>
    <w:rsid w:val="00CC4E42"/>
    <w:rsid w:val="00CC4F30"/>
    <w:rsid w:val="00CC4F6B"/>
    <w:rsid w:val="00CC50B0"/>
    <w:rsid w:val="00CC55AD"/>
    <w:rsid w:val="00CC5F3C"/>
    <w:rsid w:val="00CC6D0C"/>
    <w:rsid w:val="00CC7795"/>
    <w:rsid w:val="00CC7FF8"/>
    <w:rsid w:val="00CD08AC"/>
    <w:rsid w:val="00CD11F6"/>
    <w:rsid w:val="00CD222C"/>
    <w:rsid w:val="00CD2462"/>
    <w:rsid w:val="00CD29A0"/>
    <w:rsid w:val="00CD2CF8"/>
    <w:rsid w:val="00CD3692"/>
    <w:rsid w:val="00CD3F4D"/>
    <w:rsid w:val="00CD52D8"/>
    <w:rsid w:val="00CD52F4"/>
    <w:rsid w:val="00CD5BB2"/>
    <w:rsid w:val="00CD5D4F"/>
    <w:rsid w:val="00CD5E32"/>
    <w:rsid w:val="00CD6125"/>
    <w:rsid w:val="00CD65B7"/>
    <w:rsid w:val="00CD6A1E"/>
    <w:rsid w:val="00CD6F5C"/>
    <w:rsid w:val="00CD7556"/>
    <w:rsid w:val="00CD7925"/>
    <w:rsid w:val="00CE042B"/>
    <w:rsid w:val="00CE04BD"/>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5FE6"/>
    <w:rsid w:val="00CF6C81"/>
    <w:rsid w:val="00CF7547"/>
    <w:rsid w:val="00D00572"/>
    <w:rsid w:val="00D00AAC"/>
    <w:rsid w:val="00D01E20"/>
    <w:rsid w:val="00D0200C"/>
    <w:rsid w:val="00D0257D"/>
    <w:rsid w:val="00D0391A"/>
    <w:rsid w:val="00D0400F"/>
    <w:rsid w:val="00D04B7B"/>
    <w:rsid w:val="00D04BDB"/>
    <w:rsid w:val="00D055D5"/>
    <w:rsid w:val="00D05D91"/>
    <w:rsid w:val="00D06782"/>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A0B"/>
    <w:rsid w:val="00D14F3C"/>
    <w:rsid w:val="00D15046"/>
    <w:rsid w:val="00D15513"/>
    <w:rsid w:val="00D157E3"/>
    <w:rsid w:val="00D15A41"/>
    <w:rsid w:val="00D16A23"/>
    <w:rsid w:val="00D16F58"/>
    <w:rsid w:val="00D17190"/>
    <w:rsid w:val="00D17328"/>
    <w:rsid w:val="00D174EE"/>
    <w:rsid w:val="00D17E77"/>
    <w:rsid w:val="00D200C5"/>
    <w:rsid w:val="00D20544"/>
    <w:rsid w:val="00D21BAF"/>
    <w:rsid w:val="00D23212"/>
    <w:rsid w:val="00D23539"/>
    <w:rsid w:val="00D23ADB"/>
    <w:rsid w:val="00D23B2C"/>
    <w:rsid w:val="00D246D8"/>
    <w:rsid w:val="00D2479F"/>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41F5"/>
    <w:rsid w:val="00D342F2"/>
    <w:rsid w:val="00D3436D"/>
    <w:rsid w:val="00D34882"/>
    <w:rsid w:val="00D34A3E"/>
    <w:rsid w:val="00D34DD9"/>
    <w:rsid w:val="00D35149"/>
    <w:rsid w:val="00D36367"/>
    <w:rsid w:val="00D36A90"/>
    <w:rsid w:val="00D36C00"/>
    <w:rsid w:val="00D37B6C"/>
    <w:rsid w:val="00D40C5E"/>
    <w:rsid w:val="00D41813"/>
    <w:rsid w:val="00D41923"/>
    <w:rsid w:val="00D42D1B"/>
    <w:rsid w:val="00D43967"/>
    <w:rsid w:val="00D43C7E"/>
    <w:rsid w:val="00D44CAC"/>
    <w:rsid w:val="00D44EDA"/>
    <w:rsid w:val="00D45283"/>
    <w:rsid w:val="00D45368"/>
    <w:rsid w:val="00D45627"/>
    <w:rsid w:val="00D45DF3"/>
    <w:rsid w:val="00D4674B"/>
    <w:rsid w:val="00D467A9"/>
    <w:rsid w:val="00D468F7"/>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77D65"/>
    <w:rsid w:val="00D80DBB"/>
    <w:rsid w:val="00D80FCB"/>
    <w:rsid w:val="00D81178"/>
    <w:rsid w:val="00D8123D"/>
    <w:rsid w:val="00D818BB"/>
    <w:rsid w:val="00D8214C"/>
    <w:rsid w:val="00D82579"/>
    <w:rsid w:val="00D826AB"/>
    <w:rsid w:val="00D8335C"/>
    <w:rsid w:val="00D8355A"/>
    <w:rsid w:val="00D83607"/>
    <w:rsid w:val="00D843AC"/>
    <w:rsid w:val="00D84DE2"/>
    <w:rsid w:val="00D84E09"/>
    <w:rsid w:val="00D8577A"/>
    <w:rsid w:val="00D86E17"/>
    <w:rsid w:val="00D871C9"/>
    <w:rsid w:val="00D90B8F"/>
    <w:rsid w:val="00D90D90"/>
    <w:rsid w:val="00D910C6"/>
    <w:rsid w:val="00D929EB"/>
    <w:rsid w:val="00D93659"/>
    <w:rsid w:val="00D9428B"/>
    <w:rsid w:val="00D94681"/>
    <w:rsid w:val="00D94D31"/>
    <w:rsid w:val="00D95E4F"/>
    <w:rsid w:val="00D95FEC"/>
    <w:rsid w:val="00D95FF3"/>
    <w:rsid w:val="00D960EA"/>
    <w:rsid w:val="00D966A7"/>
    <w:rsid w:val="00D97193"/>
    <w:rsid w:val="00D97ABC"/>
    <w:rsid w:val="00DA00B4"/>
    <w:rsid w:val="00DA1E9F"/>
    <w:rsid w:val="00DA2959"/>
    <w:rsid w:val="00DA35BA"/>
    <w:rsid w:val="00DA4161"/>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981"/>
    <w:rsid w:val="00DC7A18"/>
    <w:rsid w:val="00DC7BF4"/>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284"/>
    <w:rsid w:val="00DE461A"/>
    <w:rsid w:val="00DE6343"/>
    <w:rsid w:val="00DE72BE"/>
    <w:rsid w:val="00DE7EBC"/>
    <w:rsid w:val="00DF0114"/>
    <w:rsid w:val="00DF02BB"/>
    <w:rsid w:val="00DF0C11"/>
    <w:rsid w:val="00DF0ED9"/>
    <w:rsid w:val="00DF1658"/>
    <w:rsid w:val="00DF241D"/>
    <w:rsid w:val="00DF3154"/>
    <w:rsid w:val="00DF3849"/>
    <w:rsid w:val="00DF4B39"/>
    <w:rsid w:val="00DF4F2E"/>
    <w:rsid w:val="00DF55E2"/>
    <w:rsid w:val="00DF6859"/>
    <w:rsid w:val="00DF72B2"/>
    <w:rsid w:val="00DF7323"/>
    <w:rsid w:val="00DF7D44"/>
    <w:rsid w:val="00E0002E"/>
    <w:rsid w:val="00E0137E"/>
    <w:rsid w:val="00E021CE"/>
    <w:rsid w:val="00E02CAD"/>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1228"/>
    <w:rsid w:val="00E117E3"/>
    <w:rsid w:val="00E11A2B"/>
    <w:rsid w:val="00E12032"/>
    <w:rsid w:val="00E1370B"/>
    <w:rsid w:val="00E139FD"/>
    <w:rsid w:val="00E14562"/>
    <w:rsid w:val="00E150A1"/>
    <w:rsid w:val="00E15539"/>
    <w:rsid w:val="00E15878"/>
    <w:rsid w:val="00E15B56"/>
    <w:rsid w:val="00E1661C"/>
    <w:rsid w:val="00E1696F"/>
    <w:rsid w:val="00E205CC"/>
    <w:rsid w:val="00E20A9D"/>
    <w:rsid w:val="00E212D4"/>
    <w:rsid w:val="00E225AC"/>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08"/>
    <w:rsid w:val="00E41279"/>
    <w:rsid w:val="00E4381E"/>
    <w:rsid w:val="00E43BCF"/>
    <w:rsid w:val="00E444EA"/>
    <w:rsid w:val="00E44B74"/>
    <w:rsid w:val="00E45D21"/>
    <w:rsid w:val="00E45DE7"/>
    <w:rsid w:val="00E460A0"/>
    <w:rsid w:val="00E460CC"/>
    <w:rsid w:val="00E46305"/>
    <w:rsid w:val="00E46E8A"/>
    <w:rsid w:val="00E47992"/>
    <w:rsid w:val="00E47C15"/>
    <w:rsid w:val="00E47DC8"/>
    <w:rsid w:val="00E5058A"/>
    <w:rsid w:val="00E50CA6"/>
    <w:rsid w:val="00E50CDB"/>
    <w:rsid w:val="00E510AB"/>
    <w:rsid w:val="00E52013"/>
    <w:rsid w:val="00E52A1B"/>
    <w:rsid w:val="00E56005"/>
    <w:rsid w:val="00E5713C"/>
    <w:rsid w:val="00E5770D"/>
    <w:rsid w:val="00E60296"/>
    <w:rsid w:val="00E61378"/>
    <w:rsid w:val="00E618B1"/>
    <w:rsid w:val="00E627FE"/>
    <w:rsid w:val="00E63584"/>
    <w:rsid w:val="00E636E8"/>
    <w:rsid w:val="00E64936"/>
    <w:rsid w:val="00E64C16"/>
    <w:rsid w:val="00E651F9"/>
    <w:rsid w:val="00E653B1"/>
    <w:rsid w:val="00E65667"/>
    <w:rsid w:val="00E66474"/>
    <w:rsid w:val="00E67163"/>
    <w:rsid w:val="00E67866"/>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77A86"/>
    <w:rsid w:val="00E812F8"/>
    <w:rsid w:val="00E81385"/>
    <w:rsid w:val="00E8157D"/>
    <w:rsid w:val="00E8181C"/>
    <w:rsid w:val="00E81CF5"/>
    <w:rsid w:val="00E81FDB"/>
    <w:rsid w:val="00E8245A"/>
    <w:rsid w:val="00E82696"/>
    <w:rsid w:val="00E82938"/>
    <w:rsid w:val="00E8320D"/>
    <w:rsid w:val="00E83251"/>
    <w:rsid w:val="00E83740"/>
    <w:rsid w:val="00E83BC3"/>
    <w:rsid w:val="00E84791"/>
    <w:rsid w:val="00E84BA5"/>
    <w:rsid w:val="00E8554F"/>
    <w:rsid w:val="00E867BA"/>
    <w:rsid w:val="00E86EEF"/>
    <w:rsid w:val="00E8702F"/>
    <w:rsid w:val="00E8724F"/>
    <w:rsid w:val="00E873CF"/>
    <w:rsid w:val="00E878CC"/>
    <w:rsid w:val="00E91F95"/>
    <w:rsid w:val="00E92322"/>
    <w:rsid w:val="00E93FB1"/>
    <w:rsid w:val="00E94157"/>
    <w:rsid w:val="00E947A7"/>
    <w:rsid w:val="00E94F36"/>
    <w:rsid w:val="00E956A3"/>
    <w:rsid w:val="00E95759"/>
    <w:rsid w:val="00E966BA"/>
    <w:rsid w:val="00E96F97"/>
    <w:rsid w:val="00E976A5"/>
    <w:rsid w:val="00EA04C0"/>
    <w:rsid w:val="00EA0709"/>
    <w:rsid w:val="00EA0D19"/>
    <w:rsid w:val="00EA22F1"/>
    <w:rsid w:val="00EA283D"/>
    <w:rsid w:val="00EA2880"/>
    <w:rsid w:val="00EA3356"/>
    <w:rsid w:val="00EA4500"/>
    <w:rsid w:val="00EA50B4"/>
    <w:rsid w:val="00EA5433"/>
    <w:rsid w:val="00EA636F"/>
    <w:rsid w:val="00EA65F9"/>
    <w:rsid w:val="00EA66C1"/>
    <w:rsid w:val="00EA71CC"/>
    <w:rsid w:val="00EA7767"/>
    <w:rsid w:val="00EA7BDD"/>
    <w:rsid w:val="00EB0298"/>
    <w:rsid w:val="00EB0D21"/>
    <w:rsid w:val="00EB0D6D"/>
    <w:rsid w:val="00EB1CED"/>
    <w:rsid w:val="00EB1D9C"/>
    <w:rsid w:val="00EB4825"/>
    <w:rsid w:val="00EB4C07"/>
    <w:rsid w:val="00EB4E6D"/>
    <w:rsid w:val="00EB54AA"/>
    <w:rsid w:val="00EB54BD"/>
    <w:rsid w:val="00EB5CD1"/>
    <w:rsid w:val="00EB64CF"/>
    <w:rsid w:val="00EB6D5B"/>
    <w:rsid w:val="00EB71E3"/>
    <w:rsid w:val="00EC04DE"/>
    <w:rsid w:val="00EC0685"/>
    <w:rsid w:val="00EC09F2"/>
    <w:rsid w:val="00EC0AD5"/>
    <w:rsid w:val="00EC0C58"/>
    <w:rsid w:val="00EC0DFC"/>
    <w:rsid w:val="00EC0EE2"/>
    <w:rsid w:val="00EC1529"/>
    <w:rsid w:val="00EC2E62"/>
    <w:rsid w:val="00EC31EA"/>
    <w:rsid w:val="00EC34BA"/>
    <w:rsid w:val="00EC3993"/>
    <w:rsid w:val="00EC3AF8"/>
    <w:rsid w:val="00EC3FA9"/>
    <w:rsid w:val="00EC4BA2"/>
    <w:rsid w:val="00EC595E"/>
    <w:rsid w:val="00EC59D7"/>
    <w:rsid w:val="00EC6C19"/>
    <w:rsid w:val="00EC76CF"/>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0328"/>
    <w:rsid w:val="00EE1547"/>
    <w:rsid w:val="00EE1AD7"/>
    <w:rsid w:val="00EE2194"/>
    <w:rsid w:val="00EE2BDC"/>
    <w:rsid w:val="00EE3081"/>
    <w:rsid w:val="00EE315D"/>
    <w:rsid w:val="00EE3B84"/>
    <w:rsid w:val="00EE3C25"/>
    <w:rsid w:val="00EE4001"/>
    <w:rsid w:val="00EE67B1"/>
    <w:rsid w:val="00EE6F4D"/>
    <w:rsid w:val="00EE7A03"/>
    <w:rsid w:val="00EF0437"/>
    <w:rsid w:val="00EF0A22"/>
    <w:rsid w:val="00EF0FDD"/>
    <w:rsid w:val="00EF1299"/>
    <w:rsid w:val="00EF2FE2"/>
    <w:rsid w:val="00EF30A0"/>
    <w:rsid w:val="00EF357D"/>
    <w:rsid w:val="00EF3C89"/>
    <w:rsid w:val="00EF4BC7"/>
    <w:rsid w:val="00EF51E9"/>
    <w:rsid w:val="00EF54AA"/>
    <w:rsid w:val="00EF55A3"/>
    <w:rsid w:val="00EF7318"/>
    <w:rsid w:val="00EF7821"/>
    <w:rsid w:val="00F001EA"/>
    <w:rsid w:val="00F00575"/>
    <w:rsid w:val="00F00B49"/>
    <w:rsid w:val="00F01171"/>
    <w:rsid w:val="00F017E4"/>
    <w:rsid w:val="00F022EE"/>
    <w:rsid w:val="00F04955"/>
    <w:rsid w:val="00F0501F"/>
    <w:rsid w:val="00F05812"/>
    <w:rsid w:val="00F0588B"/>
    <w:rsid w:val="00F05BC1"/>
    <w:rsid w:val="00F0621F"/>
    <w:rsid w:val="00F064EC"/>
    <w:rsid w:val="00F07639"/>
    <w:rsid w:val="00F10652"/>
    <w:rsid w:val="00F10BC1"/>
    <w:rsid w:val="00F10F23"/>
    <w:rsid w:val="00F10F89"/>
    <w:rsid w:val="00F12360"/>
    <w:rsid w:val="00F12403"/>
    <w:rsid w:val="00F12514"/>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030E"/>
    <w:rsid w:val="00F2100A"/>
    <w:rsid w:val="00F210A0"/>
    <w:rsid w:val="00F21359"/>
    <w:rsid w:val="00F218EC"/>
    <w:rsid w:val="00F22D6C"/>
    <w:rsid w:val="00F236D9"/>
    <w:rsid w:val="00F23AFC"/>
    <w:rsid w:val="00F24B81"/>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DD2"/>
    <w:rsid w:val="00F37EBF"/>
    <w:rsid w:val="00F407B7"/>
    <w:rsid w:val="00F409BA"/>
    <w:rsid w:val="00F40E1C"/>
    <w:rsid w:val="00F40E3B"/>
    <w:rsid w:val="00F41495"/>
    <w:rsid w:val="00F42033"/>
    <w:rsid w:val="00F425D4"/>
    <w:rsid w:val="00F429EA"/>
    <w:rsid w:val="00F42B46"/>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4B82"/>
    <w:rsid w:val="00F75112"/>
    <w:rsid w:val="00F75503"/>
    <w:rsid w:val="00F758A2"/>
    <w:rsid w:val="00F76C26"/>
    <w:rsid w:val="00F76EB6"/>
    <w:rsid w:val="00F77236"/>
    <w:rsid w:val="00F77A01"/>
    <w:rsid w:val="00F80187"/>
    <w:rsid w:val="00F8071F"/>
    <w:rsid w:val="00F80FE4"/>
    <w:rsid w:val="00F8141F"/>
    <w:rsid w:val="00F81613"/>
    <w:rsid w:val="00F816C5"/>
    <w:rsid w:val="00F82488"/>
    <w:rsid w:val="00F82605"/>
    <w:rsid w:val="00F82EBA"/>
    <w:rsid w:val="00F84E77"/>
    <w:rsid w:val="00F859FD"/>
    <w:rsid w:val="00F85ACE"/>
    <w:rsid w:val="00F87CF9"/>
    <w:rsid w:val="00F9002B"/>
    <w:rsid w:val="00F90673"/>
    <w:rsid w:val="00F909A3"/>
    <w:rsid w:val="00F9229C"/>
    <w:rsid w:val="00F9281E"/>
    <w:rsid w:val="00F9385B"/>
    <w:rsid w:val="00F93939"/>
    <w:rsid w:val="00F9395E"/>
    <w:rsid w:val="00F93F13"/>
    <w:rsid w:val="00F93F8B"/>
    <w:rsid w:val="00F94186"/>
    <w:rsid w:val="00F9433B"/>
    <w:rsid w:val="00F94C0B"/>
    <w:rsid w:val="00F94F38"/>
    <w:rsid w:val="00F95217"/>
    <w:rsid w:val="00F95519"/>
    <w:rsid w:val="00F956FC"/>
    <w:rsid w:val="00F97CFF"/>
    <w:rsid w:val="00FA03FC"/>
    <w:rsid w:val="00FA04E7"/>
    <w:rsid w:val="00FA0A60"/>
    <w:rsid w:val="00FA20D5"/>
    <w:rsid w:val="00FA3356"/>
    <w:rsid w:val="00FA36CF"/>
    <w:rsid w:val="00FA3858"/>
    <w:rsid w:val="00FA49A1"/>
    <w:rsid w:val="00FA5581"/>
    <w:rsid w:val="00FA565E"/>
    <w:rsid w:val="00FA62C0"/>
    <w:rsid w:val="00FA79D2"/>
    <w:rsid w:val="00FB05A2"/>
    <w:rsid w:val="00FB09F9"/>
    <w:rsid w:val="00FB12A5"/>
    <w:rsid w:val="00FB19B3"/>
    <w:rsid w:val="00FB1B7A"/>
    <w:rsid w:val="00FB2A09"/>
    <w:rsid w:val="00FB2C88"/>
    <w:rsid w:val="00FB34B7"/>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C6BCC"/>
    <w:rsid w:val="00FD1416"/>
    <w:rsid w:val="00FD1FA5"/>
    <w:rsid w:val="00FD2719"/>
    <w:rsid w:val="00FD29DA"/>
    <w:rsid w:val="00FD2B24"/>
    <w:rsid w:val="00FD57CA"/>
    <w:rsid w:val="00FD584A"/>
    <w:rsid w:val="00FD6F67"/>
    <w:rsid w:val="00FD748B"/>
    <w:rsid w:val="00FD7B73"/>
    <w:rsid w:val="00FE0452"/>
    <w:rsid w:val="00FE064E"/>
    <w:rsid w:val="00FE101E"/>
    <w:rsid w:val="00FE126D"/>
    <w:rsid w:val="00FE26D1"/>
    <w:rsid w:val="00FE279B"/>
    <w:rsid w:val="00FE3076"/>
    <w:rsid w:val="00FE3E92"/>
    <w:rsid w:val="00FE4DB8"/>
    <w:rsid w:val="00FE5BCC"/>
    <w:rsid w:val="00FE61DA"/>
    <w:rsid w:val="00FE62D2"/>
    <w:rsid w:val="00FE6703"/>
    <w:rsid w:val="00FE69E8"/>
    <w:rsid w:val="00FE6FD0"/>
    <w:rsid w:val="00FF035A"/>
    <w:rsid w:val="00FF06B8"/>
    <w:rsid w:val="00FF119D"/>
    <w:rsid w:val="00FF130E"/>
    <w:rsid w:val="00FF2284"/>
    <w:rsid w:val="00FF3378"/>
    <w:rsid w:val="00FF36E3"/>
    <w:rsid w:val="00FF4684"/>
    <w:rsid w:val="00FF4937"/>
    <w:rsid w:val="00FF4960"/>
    <w:rsid w:val="00FF5797"/>
    <w:rsid w:val="00FF6247"/>
    <w:rsid w:val="00FF64D7"/>
    <w:rsid w:val="00FF680F"/>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D90AFCD-8779-445C-A1B6-A52C734D7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F0B"/>
    <w:pPr>
      <w:spacing w:after="120"/>
    </w:pPr>
    <w:rPr>
      <w:rFonts w:ascii="Arial" w:eastAsia="Times New Roman" w:hAnsi="Arial"/>
      <w:lang w:eastAsia="zh-CN"/>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cap Char Char Char Char Char Char Char,Caption Char2,Caption Char Char Char,Caption Char Char1,fig and tbl,fighead2,Table Caption,fighead21,fighead2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eastAsia="zh-CN"/>
    </w:rPr>
  </w:style>
  <w:style w:type="paragraph" w:customStyle="1" w:styleId="CRCoverPage">
    <w:name w:val="CR Cover Page"/>
    <w:rsid w:val="00F75503"/>
    <w:pPr>
      <w:spacing w:after="120"/>
    </w:pPr>
    <w:rPr>
      <w:rFonts w:ascii="Arial" w:eastAsia="MS Mincho" w:hAnsi="Arial"/>
      <w:lang w:eastAsia="en-US"/>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val="en-US"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aliases w:val="- Bullets,목록 단락,リスト段落,列出段落"/>
    <w:basedOn w:val="Normal"/>
    <w:link w:val="ListParagraphChar"/>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Caption Char Char Char Char,fig and tbl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sz w:val="32"/>
      <w:szCs w:val="32"/>
    </w:rPr>
  </w:style>
  <w:style w:type="paragraph" w:customStyle="1" w:styleId="Observation">
    <w:name w:val="Observation"/>
    <w:basedOn w:val="Proposal"/>
    <w:qFormat/>
    <w:rsid w:val="009850B8"/>
    <w:pPr>
      <w:numPr>
        <w:numId w:val="10"/>
      </w:numPr>
      <w:ind w:left="1701" w:hanging="1701"/>
    </w:pPr>
  </w:style>
  <w:style w:type="character" w:customStyle="1" w:styleId="B1Char">
    <w:name w:val="B1 Char"/>
    <w:locked/>
    <w:rsid w:val="00A30FBF"/>
    <w:rPr>
      <w:lang w:val="en-GB" w:eastAsia="en-US"/>
    </w:rPr>
  </w:style>
  <w:style w:type="character" w:styleId="PlaceholderText">
    <w:name w:val="Placeholder Text"/>
    <w:basedOn w:val="DefaultParagraphFont"/>
    <w:uiPriority w:val="99"/>
    <w:semiHidden/>
    <w:rsid w:val="00FE279B"/>
    <w:rPr>
      <w:color w:val="808080"/>
    </w:rPr>
  </w:style>
  <w:style w:type="character" w:customStyle="1" w:styleId="ListParagraphChar">
    <w:name w:val="List Paragraph Char"/>
    <w:aliases w:val="- Bullets Char,목록 단락 Char,リスト段落 Char,列出段落 Char"/>
    <w:link w:val="ListParagraph"/>
    <w:uiPriority w:val="34"/>
    <w:qFormat/>
    <w:rsid w:val="00EF0A22"/>
    <w:rPr>
      <w:rFonts w:ascii="Calibri" w:eastAsia="Times New Roman" w:hAnsi="Calibri" w:cs="Calibri"/>
      <w:sz w:val="22"/>
      <w:szCs w:val="22"/>
      <w:lang w:eastAsia="zh-CN"/>
    </w:rPr>
  </w:style>
  <w:style w:type="character" w:styleId="LineNumber">
    <w:name w:val="line number"/>
    <w:uiPriority w:val="99"/>
    <w:rsid w:val="00A15EBF"/>
    <w:rPr>
      <w:rFonts w:ascii="Arial" w:hAnsi="Arial"/>
      <w:sz w:val="20"/>
    </w:rPr>
  </w:style>
  <w:style w:type="paragraph" w:customStyle="1" w:styleId="Claim">
    <w:name w:val="Claim"/>
    <w:basedOn w:val="Normal"/>
    <w:qFormat/>
    <w:rsid w:val="00A15EBF"/>
    <w:pPr>
      <w:spacing w:after="240" w:line="480" w:lineRule="auto"/>
    </w:pPr>
    <w:rPr>
      <w:rFonts w:ascii="Georgia" w:eastAsia="MS Mincho" w:hAnsi="Georgia"/>
      <w:sz w:val="22"/>
      <w:lang w:val="en-US" w:eastAsia="en-US"/>
    </w:rPr>
  </w:style>
  <w:style w:type="paragraph" w:styleId="NormalWeb">
    <w:name w:val="Normal (Web)"/>
    <w:basedOn w:val="Normal"/>
    <w:uiPriority w:val="99"/>
    <w:semiHidden/>
    <w:unhideWhenUsed/>
    <w:rsid w:val="0058767E"/>
    <w:pPr>
      <w:spacing w:before="100" w:beforeAutospacing="1" w:after="100" w:afterAutospacing="1"/>
    </w:pPr>
    <w:rPr>
      <w:rFonts w:ascii="Times New Roman" w:eastAsiaTheme="minorEastAsia"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24854747">
      <w:bodyDiv w:val="1"/>
      <w:marLeft w:val="0"/>
      <w:marRight w:val="0"/>
      <w:marTop w:val="0"/>
      <w:marBottom w:val="0"/>
      <w:divBdr>
        <w:top w:val="none" w:sz="0" w:space="0" w:color="auto"/>
        <w:left w:val="none" w:sz="0" w:space="0" w:color="auto"/>
        <w:bottom w:val="none" w:sz="0" w:space="0" w:color="auto"/>
        <w:right w:val="none" w:sz="0" w:space="0" w:color="auto"/>
      </w:divBdr>
      <w:divsChild>
        <w:div w:id="712736342">
          <w:marLeft w:val="562"/>
          <w:marRight w:val="0"/>
          <w:marTop w:val="120"/>
          <w:marBottom w:val="0"/>
          <w:divBdr>
            <w:top w:val="none" w:sz="0" w:space="0" w:color="auto"/>
            <w:left w:val="none" w:sz="0" w:space="0" w:color="auto"/>
            <w:bottom w:val="none" w:sz="0" w:space="0" w:color="auto"/>
            <w:right w:val="none" w:sz="0" w:space="0" w:color="auto"/>
          </w:divBdr>
        </w:div>
        <w:div w:id="602373879">
          <w:marLeft w:val="562"/>
          <w:marRight w:val="0"/>
          <w:marTop w:val="12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525454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269696969">
      <w:bodyDiv w:val="1"/>
      <w:marLeft w:val="0"/>
      <w:marRight w:val="0"/>
      <w:marTop w:val="0"/>
      <w:marBottom w:val="0"/>
      <w:divBdr>
        <w:top w:val="none" w:sz="0" w:space="0" w:color="auto"/>
        <w:left w:val="none" w:sz="0" w:space="0" w:color="auto"/>
        <w:bottom w:val="none" w:sz="0" w:space="0" w:color="auto"/>
        <w:right w:val="none" w:sz="0" w:space="0" w:color="auto"/>
      </w:divBdr>
      <w:divsChild>
        <w:div w:id="810900715">
          <w:marLeft w:val="562"/>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1.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4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Visio_Drawing22.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1.vsd"/><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F2156A-0780-4FD6-AE8F-1D87CC23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11</Pages>
  <Words>3115</Words>
  <Characters>17762</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20836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mazin shalash</cp:lastModifiedBy>
  <cp:revision>2</cp:revision>
  <cp:lastPrinted>2018-02-08T19:59:00Z</cp:lastPrinted>
  <dcterms:created xsi:type="dcterms:W3CDTF">2018-02-16T05:14:00Z</dcterms:created>
  <dcterms:modified xsi:type="dcterms:W3CDTF">2018-02-16T05:14:00Z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(2)D6jhoHhRIGmIQ0ZLGokETCrhS5TslcKFv80cnM3vG2TKwMLFlItUegj+2ZOVbYBX4KfEmKBy_x000d_
1Uc1I+0QeCYNvEio960CpWoKq9S2g1Upt9ovQDyNoVxD+UkW26AIlEzMYhlqOVV1vycn0Env_x000d_
2aPbCYoM5FyMyYdxHvCgVSK3bAxUZ9vfWA2QYmvzbJ78zh7RhXs5vkjq0D+qTvrPZtHKwp2J_x000d_
AVngSqSUJGeNEqtbYn</vt:lpwstr>
  </property>
  <property fmtid="{D5CDD505-2E9C-101B-9397-08002B2CF9AE}" pid="17" name="_2015_ms_pID_725343_00">
    <vt:lpwstr>_2015_ms_pID_725343</vt:lpwstr>
  </property>
  <property fmtid="{D5CDD505-2E9C-101B-9397-08002B2CF9AE}" pid="18" name="_2015_ms_pID_7253431">
    <vt:lpwstr>hJrLLRuUxcgxWoZ0AzR9NcJR5Y4StzeMY56Z19sEesWidaKA+D4MXW_x000d_
SE4nEzcFehsXZ5yG5qm9g4DwM+sbixopV3kUc7qg65Bk3vOBGdDtWrPBaHtrbrMWaMmzw7Zw_x000d_
YiUunUONvqv7L52rSHxVmcO+oG1L+Jfe3dbx1XnJNRymwQ==</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1517958494</vt:lpwstr>
  </property>
</Properties>
</file>